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0344B" w:rsidRPr="0030344B" w:rsidRDefault="0030344B" w:rsidP="00222A23">
      <w:pPr>
        <w:rPr>
          <w:b/>
          <w:bCs/>
          <w:sz w:val="32"/>
          <w:szCs w:val="32"/>
          <w:u w:val="single"/>
        </w:rPr>
      </w:pPr>
      <w:r w:rsidRPr="0030344B">
        <w:rPr>
          <w:b/>
          <w:bCs/>
          <w:sz w:val="32"/>
          <w:szCs w:val="32"/>
          <w:u w:val="single"/>
        </w:rPr>
        <w:t>Klachtenregeling en gedragscode Dorpsbelang Eemnes</w:t>
      </w:r>
    </w:p>
    <w:p w:rsidR="0030344B" w:rsidRDefault="0030344B" w:rsidP="00222A23">
      <w:pPr>
        <w:rPr>
          <w:b/>
          <w:bCs/>
          <w:sz w:val="28"/>
          <w:szCs w:val="28"/>
          <w:u w:val="single"/>
        </w:rPr>
      </w:pPr>
    </w:p>
    <w:p w:rsidR="00222A23" w:rsidRPr="00222A23" w:rsidRDefault="00222A23" w:rsidP="00222A23">
      <w:pPr>
        <w:rPr>
          <w:b/>
          <w:bCs/>
          <w:sz w:val="28"/>
          <w:szCs w:val="28"/>
          <w:u w:val="single"/>
        </w:rPr>
      </w:pPr>
      <w:r>
        <w:rPr>
          <w:b/>
          <w:bCs/>
          <w:sz w:val="28"/>
          <w:szCs w:val="28"/>
          <w:u w:val="single"/>
        </w:rPr>
        <w:t>Inleiding</w:t>
      </w:r>
    </w:p>
    <w:p w:rsidR="00222A23" w:rsidRDefault="00222A23" w:rsidP="00222A23">
      <w:pPr>
        <w:rPr>
          <w:b/>
          <w:bCs/>
          <w:sz w:val="28"/>
          <w:szCs w:val="28"/>
          <w:u w:val="single"/>
        </w:rPr>
      </w:pPr>
    </w:p>
    <w:p w:rsidR="0030344B" w:rsidRDefault="0030344B" w:rsidP="00222A23">
      <w:pPr>
        <w:rPr>
          <w:sz w:val="28"/>
          <w:szCs w:val="28"/>
        </w:rPr>
      </w:pPr>
      <w:r>
        <w:rPr>
          <w:sz w:val="28"/>
          <w:szCs w:val="28"/>
        </w:rPr>
        <w:t>Een klachtenregeling is een wettelijk vereiste voor iedere politieke partij. Veel belangrijker is natuurlijk, dat wij</w:t>
      </w:r>
      <w:r w:rsidR="00222A23">
        <w:rPr>
          <w:sz w:val="28"/>
          <w:szCs w:val="28"/>
        </w:rPr>
        <w:t xml:space="preserve"> willen</w:t>
      </w:r>
      <w:r w:rsidR="00222A23" w:rsidRPr="00222A23">
        <w:rPr>
          <w:sz w:val="28"/>
          <w:szCs w:val="28"/>
        </w:rPr>
        <w:t xml:space="preserve"> dat iedereen zich in </w:t>
      </w:r>
      <w:r w:rsidR="00222A23">
        <w:rPr>
          <w:sz w:val="28"/>
          <w:szCs w:val="28"/>
        </w:rPr>
        <w:t xml:space="preserve">Dorpsbelang Eemnes </w:t>
      </w:r>
      <w:r w:rsidR="00222A23" w:rsidRPr="00222A23">
        <w:rPr>
          <w:sz w:val="28"/>
          <w:szCs w:val="28"/>
        </w:rPr>
        <w:t xml:space="preserve">veilig voelt. </w:t>
      </w:r>
      <w:r>
        <w:rPr>
          <w:sz w:val="28"/>
          <w:szCs w:val="28"/>
        </w:rPr>
        <w:t>Om die reden zijn een klachtenregeling en gedragscode opgesteld en liggen ter vaststelling voor aan de ALV.</w:t>
      </w:r>
    </w:p>
    <w:p w:rsidR="00222A23" w:rsidRPr="00222A23" w:rsidRDefault="0030344B" w:rsidP="00222A23">
      <w:pPr>
        <w:rPr>
          <w:sz w:val="28"/>
          <w:szCs w:val="28"/>
        </w:rPr>
      </w:pPr>
      <w:r>
        <w:rPr>
          <w:sz w:val="28"/>
          <w:szCs w:val="28"/>
        </w:rPr>
        <w:t>O</w:t>
      </w:r>
      <w:r w:rsidR="00222A23" w:rsidRPr="00222A23">
        <w:rPr>
          <w:sz w:val="28"/>
          <w:szCs w:val="28"/>
        </w:rPr>
        <w:t xml:space="preserve">ngewenst gedrag </w:t>
      </w:r>
      <w:r>
        <w:rPr>
          <w:sz w:val="28"/>
          <w:szCs w:val="28"/>
        </w:rPr>
        <w:t xml:space="preserve">kan helaas </w:t>
      </w:r>
      <w:r w:rsidR="00222A23" w:rsidRPr="00222A23">
        <w:rPr>
          <w:sz w:val="28"/>
          <w:szCs w:val="28"/>
        </w:rPr>
        <w:t>overal voorkomen. Ook bij lokale politieke partijen</w:t>
      </w:r>
      <w:r w:rsidR="00222A23">
        <w:rPr>
          <w:sz w:val="28"/>
          <w:szCs w:val="28"/>
        </w:rPr>
        <w:t xml:space="preserve"> zoals Dorpsbelang</w:t>
      </w:r>
      <w:r w:rsidR="00222A23" w:rsidRPr="00222A23">
        <w:rPr>
          <w:sz w:val="28"/>
          <w:szCs w:val="28"/>
        </w:rPr>
        <w:t xml:space="preserve">. Dan is het belangrijk dat iedereen in de partij weet wat ongewenst gedrag is, dat iemand die in </w:t>
      </w:r>
      <w:r w:rsidR="00222A23">
        <w:rPr>
          <w:sz w:val="28"/>
          <w:szCs w:val="28"/>
        </w:rPr>
        <w:t xml:space="preserve">de </w:t>
      </w:r>
      <w:r w:rsidR="00222A23" w:rsidRPr="00222A23">
        <w:rPr>
          <w:sz w:val="28"/>
          <w:szCs w:val="28"/>
        </w:rPr>
        <w:t xml:space="preserve">partij ongewenst gedrag ervaart, weet waar hij of zij terecht kan en dat bekend is welke stappen </w:t>
      </w:r>
      <w:r w:rsidR="00222A23">
        <w:rPr>
          <w:sz w:val="28"/>
          <w:szCs w:val="28"/>
        </w:rPr>
        <w:t>de</w:t>
      </w:r>
      <w:r w:rsidR="00222A23" w:rsidRPr="00222A23">
        <w:rPr>
          <w:sz w:val="28"/>
          <w:szCs w:val="28"/>
        </w:rPr>
        <w:t xml:space="preserve"> partij zet na een melding van dergelijk gedrag.</w:t>
      </w:r>
    </w:p>
    <w:p w:rsidR="00222A23" w:rsidRPr="00222A23" w:rsidRDefault="00222A23" w:rsidP="00222A23">
      <w:pPr>
        <w:rPr>
          <w:sz w:val="28"/>
          <w:szCs w:val="28"/>
        </w:rPr>
      </w:pPr>
      <w:r>
        <w:rPr>
          <w:sz w:val="28"/>
          <w:szCs w:val="28"/>
        </w:rPr>
        <w:t xml:space="preserve">Daar zijn </w:t>
      </w:r>
      <w:r w:rsidRPr="00222A23">
        <w:rPr>
          <w:sz w:val="28"/>
          <w:szCs w:val="28"/>
        </w:rPr>
        <w:t xml:space="preserve">in grote lijnen drie zaken voor nodig: beleid op het gebied van omgangsvormen (verwoord in een gedragscode), een klachtenregeling en een </w:t>
      </w:r>
      <w:r>
        <w:rPr>
          <w:sz w:val="28"/>
          <w:szCs w:val="28"/>
        </w:rPr>
        <w:t xml:space="preserve">in- of externe </w:t>
      </w:r>
      <w:r w:rsidRPr="00222A23">
        <w:rPr>
          <w:sz w:val="28"/>
          <w:szCs w:val="28"/>
        </w:rPr>
        <w:t>vertrouwenspersoon.</w:t>
      </w:r>
    </w:p>
    <w:p w:rsidR="00222A23" w:rsidRDefault="00222A23" w:rsidP="00222A23">
      <w:pPr>
        <w:rPr>
          <w:b/>
          <w:bCs/>
          <w:sz w:val="28"/>
          <w:szCs w:val="28"/>
          <w:u w:val="single"/>
        </w:rPr>
      </w:pPr>
    </w:p>
    <w:p w:rsidR="00222A23" w:rsidRPr="0030344B" w:rsidRDefault="00222A23" w:rsidP="00222A23">
      <w:pPr>
        <w:rPr>
          <w:sz w:val="28"/>
          <w:szCs w:val="28"/>
        </w:rPr>
      </w:pPr>
      <w:r w:rsidRPr="0030344B">
        <w:rPr>
          <w:sz w:val="28"/>
          <w:szCs w:val="28"/>
        </w:rPr>
        <w:t>Dorpsbelang heeft ervoor gekozen om:</w:t>
      </w:r>
    </w:p>
    <w:p w:rsidR="00222A23" w:rsidRPr="0030344B" w:rsidRDefault="00222A23" w:rsidP="00222A23">
      <w:pPr>
        <w:pStyle w:val="Lijstalinea"/>
        <w:numPr>
          <w:ilvl w:val="0"/>
          <w:numId w:val="2"/>
        </w:numPr>
        <w:rPr>
          <w:sz w:val="28"/>
          <w:szCs w:val="28"/>
        </w:rPr>
      </w:pPr>
      <w:r w:rsidRPr="0030344B">
        <w:rPr>
          <w:sz w:val="28"/>
          <w:szCs w:val="28"/>
        </w:rPr>
        <w:t xml:space="preserve">bij het opstellen van zowel de gedragscode als de klachtenregeling aan te sluiten bij de voorbeeldregelingen zoals opgesteld door het Kennispunt Lokale Politieke Partijen. </w:t>
      </w:r>
    </w:p>
    <w:p w:rsidR="00222A23" w:rsidRPr="0030344B" w:rsidRDefault="00222A23" w:rsidP="00222A23">
      <w:pPr>
        <w:pStyle w:val="Lijstalinea"/>
        <w:numPr>
          <w:ilvl w:val="0"/>
          <w:numId w:val="2"/>
        </w:numPr>
        <w:rPr>
          <w:sz w:val="28"/>
          <w:szCs w:val="28"/>
        </w:rPr>
      </w:pPr>
      <w:r w:rsidRPr="0030344B">
        <w:rPr>
          <w:sz w:val="28"/>
          <w:szCs w:val="28"/>
        </w:rPr>
        <w:t>Voor de invulling van de vertrouwenspe</w:t>
      </w:r>
      <w:r w:rsidR="0030344B">
        <w:rPr>
          <w:sz w:val="28"/>
          <w:szCs w:val="28"/>
        </w:rPr>
        <w:t>r</w:t>
      </w:r>
      <w:r w:rsidRPr="0030344B">
        <w:rPr>
          <w:sz w:val="28"/>
          <w:szCs w:val="28"/>
        </w:rPr>
        <w:t>soon gebruik te maken van de service die het kennispunt biedt. Het kennispunt beschikt over getrainde vertrouwenspersonen</w:t>
      </w:r>
    </w:p>
    <w:p w:rsidR="00222A23" w:rsidRDefault="00222A23" w:rsidP="00222A23">
      <w:pPr>
        <w:pStyle w:val="Lijstalinea"/>
        <w:numPr>
          <w:ilvl w:val="0"/>
          <w:numId w:val="2"/>
        </w:numPr>
        <w:rPr>
          <w:sz w:val="28"/>
          <w:szCs w:val="28"/>
        </w:rPr>
      </w:pPr>
      <w:r w:rsidRPr="0030344B">
        <w:rPr>
          <w:sz w:val="28"/>
          <w:szCs w:val="28"/>
        </w:rPr>
        <w:t>Een klachten</w:t>
      </w:r>
      <w:r w:rsidR="002B6D46">
        <w:rPr>
          <w:sz w:val="28"/>
          <w:szCs w:val="28"/>
        </w:rPr>
        <w:t xml:space="preserve"> </w:t>
      </w:r>
      <w:r w:rsidR="002B6D46" w:rsidRPr="0030344B">
        <w:rPr>
          <w:sz w:val="28"/>
          <w:szCs w:val="28"/>
        </w:rPr>
        <w:t>coördinator</w:t>
      </w:r>
      <w:r w:rsidRPr="0030344B">
        <w:rPr>
          <w:sz w:val="28"/>
          <w:szCs w:val="28"/>
        </w:rPr>
        <w:t xml:space="preserve"> te laten benoemen door de ALV die uit het eigen ledenbestand komt. Deze zorgt voor een goede uitvoering van de klachtenregeling.</w:t>
      </w:r>
    </w:p>
    <w:p w:rsidR="0030344B" w:rsidRDefault="0030344B" w:rsidP="0030344B">
      <w:pPr>
        <w:rPr>
          <w:sz w:val="28"/>
          <w:szCs w:val="28"/>
        </w:rPr>
      </w:pPr>
    </w:p>
    <w:p w:rsidR="0030344B" w:rsidRDefault="0030344B" w:rsidP="0030344B">
      <w:pPr>
        <w:rPr>
          <w:sz w:val="28"/>
          <w:szCs w:val="28"/>
        </w:rPr>
      </w:pPr>
      <w:r>
        <w:rPr>
          <w:sz w:val="28"/>
          <w:szCs w:val="28"/>
        </w:rPr>
        <w:t>Dit betekent dat de ALV om instemming gevraagd wordt met de onderstaande voorstellen:</w:t>
      </w:r>
    </w:p>
    <w:p w:rsidR="0030344B" w:rsidRPr="005A0BA5" w:rsidRDefault="0030344B" w:rsidP="005A0BA5">
      <w:pPr>
        <w:pStyle w:val="Lijstalinea"/>
        <w:numPr>
          <w:ilvl w:val="0"/>
          <w:numId w:val="4"/>
        </w:numPr>
        <w:rPr>
          <w:sz w:val="28"/>
          <w:szCs w:val="28"/>
        </w:rPr>
      </w:pPr>
      <w:r w:rsidRPr="005A0BA5">
        <w:rPr>
          <w:sz w:val="28"/>
          <w:szCs w:val="28"/>
        </w:rPr>
        <w:t>Vaststelling van de Gedragscode Omgangsvormen Dorpsbelang Eemnes</w:t>
      </w:r>
    </w:p>
    <w:p w:rsidR="0030344B" w:rsidRDefault="0030344B" w:rsidP="0030344B">
      <w:pPr>
        <w:pStyle w:val="Lijstalinea"/>
        <w:numPr>
          <w:ilvl w:val="0"/>
          <w:numId w:val="4"/>
        </w:numPr>
        <w:rPr>
          <w:sz w:val="28"/>
          <w:szCs w:val="28"/>
        </w:rPr>
      </w:pPr>
      <w:r>
        <w:rPr>
          <w:sz w:val="28"/>
          <w:szCs w:val="28"/>
        </w:rPr>
        <w:t>Vaststelling van de Klachtenregeling Dorpsbelang Eemnes</w:t>
      </w:r>
    </w:p>
    <w:p w:rsidR="0030344B" w:rsidRDefault="0030344B" w:rsidP="0030344B">
      <w:pPr>
        <w:pStyle w:val="Lijstalinea"/>
        <w:numPr>
          <w:ilvl w:val="0"/>
          <w:numId w:val="4"/>
        </w:numPr>
        <w:rPr>
          <w:sz w:val="28"/>
          <w:szCs w:val="28"/>
        </w:rPr>
      </w:pPr>
      <w:r>
        <w:rPr>
          <w:sz w:val="28"/>
          <w:szCs w:val="28"/>
        </w:rPr>
        <w:t xml:space="preserve">Benoeming van </w:t>
      </w:r>
      <w:proofErr w:type="spellStart"/>
      <w:r>
        <w:rPr>
          <w:sz w:val="28"/>
          <w:szCs w:val="28"/>
        </w:rPr>
        <w:t>dhr</w:t>
      </w:r>
      <w:proofErr w:type="spellEnd"/>
      <w:r>
        <w:rPr>
          <w:sz w:val="28"/>
          <w:szCs w:val="28"/>
        </w:rPr>
        <w:t>/</w:t>
      </w:r>
      <w:proofErr w:type="spellStart"/>
      <w:r>
        <w:rPr>
          <w:sz w:val="28"/>
          <w:szCs w:val="28"/>
        </w:rPr>
        <w:t>mw</w:t>
      </w:r>
      <w:proofErr w:type="spellEnd"/>
      <w:r>
        <w:rPr>
          <w:sz w:val="28"/>
          <w:szCs w:val="28"/>
        </w:rPr>
        <w:t xml:space="preserve"> ………………………… als </w:t>
      </w:r>
      <w:r w:rsidR="002B6D46">
        <w:rPr>
          <w:sz w:val="28"/>
          <w:szCs w:val="28"/>
        </w:rPr>
        <w:t>klachtencoördinator</w:t>
      </w:r>
      <w:r>
        <w:rPr>
          <w:sz w:val="28"/>
          <w:szCs w:val="28"/>
        </w:rPr>
        <w:t xml:space="preserve"> van Dorpsbelang Eemnes voor de periode van ………………. tot …………………</w:t>
      </w:r>
    </w:p>
    <w:p w:rsidR="002B6D46" w:rsidRDefault="0030344B" w:rsidP="0030344B">
      <w:pPr>
        <w:pStyle w:val="Lijstalinea"/>
        <w:numPr>
          <w:ilvl w:val="0"/>
          <w:numId w:val="4"/>
        </w:numPr>
        <w:rPr>
          <w:sz w:val="28"/>
          <w:szCs w:val="28"/>
        </w:rPr>
      </w:pPr>
      <w:r>
        <w:rPr>
          <w:sz w:val="28"/>
          <w:szCs w:val="28"/>
        </w:rPr>
        <w:t>Gebruikmaking voor de rol van externe vertrouwenspersoon van de expertise van de vertrouwenspersonen van Het kennispunt Lokale Politiek Partijen.</w:t>
      </w:r>
      <w:r w:rsidR="002B6D46">
        <w:rPr>
          <w:sz w:val="28"/>
          <w:szCs w:val="28"/>
        </w:rPr>
        <w:t xml:space="preserve"> </w:t>
      </w:r>
    </w:p>
    <w:p w:rsidR="0030344B" w:rsidRDefault="002B6D46" w:rsidP="002B6D46">
      <w:pPr>
        <w:pStyle w:val="Lijstalinea"/>
        <w:rPr>
          <w:sz w:val="28"/>
          <w:szCs w:val="28"/>
        </w:rPr>
      </w:pPr>
      <w:r>
        <w:rPr>
          <w:sz w:val="28"/>
          <w:szCs w:val="28"/>
        </w:rPr>
        <w:t>(NB. Voor de werkwijze en kosten zie bijlage 1)</w:t>
      </w:r>
    </w:p>
    <w:p w:rsidR="002B6D46" w:rsidRPr="0030344B" w:rsidRDefault="002B6D46" w:rsidP="002B6D46">
      <w:pPr>
        <w:pStyle w:val="Lijstalinea"/>
        <w:rPr>
          <w:sz w:val="28"/>
          <w:szCs w:val="28"/>
        </w:rPr>
      </w:pPr>
      <w:r>
        <w:rPr>
          <w:sz w:val="28"/>
          <w:szCs w:val="28"/>
        </w:rPr>
        <w:t>(NB. Voor gegevens vertrouwenspersonen zie bijlage 2)</w:t>
      </w:r>
    </w:p>
    <w:p w:rsidR="0030344B" w:rsidRPr="00222A23" w:rsidRDefault="0030344B" w:rsidP="00F75612">
      <w:pPr>
        <w:rPr>
          <w:b/>
          <w:bCs/>
          <w:sz w:val="28"/>
          <w:szCs w:val="28"/>
        </w:rPr>
      </w:pPr>
    </w:p>
    <w:p w:rsidR="00222A23" w:rsidRPr="00222A23" w:rsidRDefault="00222A23" w:rsidP="00F75612">
      <w:pPr>
        <w:rPr>
          <w:b/>
          <w:bCs/>
          <w:sz w:val="28"/>
          <w:szCs w:val="28"/>
        </w:rPr>
      </w:pPr>
    </w:p>
    <w:p w:rsidR="00F75612" w:rsidRPr="00F75612" w:rsidRDefault="00F75612" w:rsidP="00F75612">
      <w:pPr>
        <w:rPr>
          <w:b/>
          <w:bCs/>
          <w:sz w:val="28"/>
          <w:szCs w:val="28"/>
          <w:u w:val="single"/>
        </w:rPr>
      </w:pPr>
      <w:r w:rsidRPr="00F75612">
        <w:rPr>
          <w:b/>
          <w:bCs/>
          <w:sz w:val="28"/>
          <w:szCs w:val="28"/>
          <w:u w:val="single"/>
        </w:rPr>
        <w:t>Klachtenregeling Dorpsbelang Eemnes</w:t>
      </w:r>
    </w:p>
    <w:p w:rsidR="00F75612" w:rsidRPr="00F75612" w:rsidRDefault="00F75612" w:rsidP="00F75612">
      <w:pPr>
        <w:rPr>
          <w:sz w:val="28"/>
          <w:szCs w:val="28"/>
        </w:rPr>
      </w:pPr>
    </w:p>
    <w:p w:rsidR="00F75612" w:rsidRPr="00F75612" w:rsidRDefault="00F75612" w:rsidP="00F75612">
      <w:pPr>
        <w:rPr>
          <w:sz w:val="28"/>
          <w:szCs w:val="28"/>
        </w:rPr>
      </w:pPr>
      <w:r w:rsidRPr="00F75612">
        <w:rPr>
          <w:sz w:val="28"/>
          <w:szCs w:val="28"/>
        </w:rPr>
        <w:t xml:space="preserve">Alle </w:t>
      </w:r>
      <w:r w:rsidR="0052079F">
        <w:rPr>
          <w:sz w:val="28"/>
          <w:szCs w:val="28"/>
        </w:rPr>
        <w:t xml:space="preserve">bestuurders, </w:t>
      </w:r>
      <w:r w:rsidRPr="00F75612">
        <w:rPr>
          <w:sz w:val="28"/>
          <w:szCs w:val="28"/>
        </w:rPr>
        <w:t>leden, be</w:t>
      </w:r>
      <w:r w:rsidR="00B42D81">
        <w:rPr>
          <w:sz w:val="28"/>
          <w:szCs w:val="28"/>
        </w:rPr>
        <w:t>gunstigers, vrijwilligers</w:t>
      </w:r>
      <w:r w:rsidR="005A0BA5">
        <w:rPr>
          <w:sz w:val="28"/>
          <w:szCs w:val="28"/>
        </w:rPr>
        <w:t xml:space="preserve">, </w:t>
      </w:r>
      <w:proofErr w:type="spellStart"/>
      <w:r w:rsidR="005A0BA5">
        <w:rPr>
          <w:sz w:val="28"/>
          <w:szCs w:val="28"/>
        </w:rPr>
        <w:t>stagaires</w:t>
      </w:r>
      <w:proofErr w:type="spellEnd"/>
      <w:r w:rsidR="005A0BA5">
        <w:rPr>
          <w:sz w:val="28"/>
          <w:szCs w:val="28"/>
        </w:rPr>
        <w:t xml:space="preserve"> en </w:t>
      </w:r>
      <w:r w:rsidR="00B42D81">
        <w:rPr>
          <w:sz w:val="28"/>
          <w:szCs w:val="28"/>
        </w:rPr>
        <w:t xml:space="preserve">medewerkers </w:t>
      </w:r>
      <w:r w:rsidRPr="00F75612">
        <w:rPr>
          <w:sz w:val="28"/>
          <w:szCs w:val="28"/>
        </w:rPr>
        <w:t>van onze partij moeten zich bij ons veilig voelen en respectvol worden behandeld. Dat betekent dat onze partij geen plaats biedt voor (seksuele) intimidatie, agressie, discriminatie, geweld, uitsluiting, schending van integriteit of andere ongewenste omgangsvormen, zoals die in onze gedragscode staan vermeld. Mocht dat soort gedrag wel plaatsvinden, dan tolereren wij dat niet en zullen wij daarop actie ondernemen. Elke melding van ongewenst gedrag nemen wij serieus en in behandeling.</w:t>
      </w:r>
    </w:p>
    <w:p w:rsidR="00F75612" w:rsidRPr="00F75612" w:rsidRDefault="00F75612" w:rsidP="00F75612">
      <w:pPr>
        <w:rPr>
          <w:sz w:val="28"/>
          <w:szCs w:val="28"/>
        </w:rPr>
      </w:pPr>
      <w:r w:rsidRPr="00F75612">
        <w:rPr>
          <w:sz w:val="28"/>
          <w:szCs w:val="28"/>
        </w:rPr>
        <w:t>In deze klachtenregeling staat hoe en bij wie je melding kunt doen als je met ongewenst gedrag te maken krijgt. We onderscheiden daarbij een melding en een officiële klacht. </w:t>
      </w:r>
    </w:p>
    <w:p w:rsidR="00F75612" w:rsidRDefault="00F75612" w:rsidP="00F75612">
      <w:pPr>
        <w:rPr>
          <w:b/>
          <w:bCs/>
          <w:sz w:val="28"/>
          <w:szCs w:val="28"/>
        </w:rPr>
      </w:pPr>
    </w:p>
    <w:p w:rsidR="00F75612" w:rsidRPr="00F75612" w:rsidRDefault="00F75612" w:rsidP="00F75612">
      <w:pPr>
        <w:rPr>
          <w:sz w:val="28"/>
          <w:szCs w:val="28"/>
        </w:rPr>
      </w:pPr>
      <w:r w:rsidRPr="00F75612">
        <w:rPr>
          <w:b/>
          <w:bCs/>
          <w:sz w:val="28"/>
          <w:szCs w:val="28"/>
        </w:rPr>
        <w:t>Melding: </w:t>
      </w:r>
    </w:p>
    <w:p w:rsidR="00B42D81" w:rsidRDefault="00F75612" w:rsidP="00F75612">
      <w:pPr>
        <w:rPr>
          <w:sz w:val="28"/>
          <w:szCs w:val="28"/>
        </w:rPr>
      </w:pPr>
      <w:r w:rsidRPr="00F75612">
        <w:rPr>
          <w:sz w:val="28"/>
          <w:szCs w:val="28"/>
        </w:rPr>
        <w:t xml:space="preserve">Als je met ongewenst gedrag te maken krijgen, kun je dat in eerste instantie melden bij de partijvoorzitter, een bestuurslid, de fractievoorzitter, klachtencoördinator of </w:t>
      </w:r>
      <w:r>
        <w:rPr>
          <w:i/>
          <w:iCs/>
          <w:sz w:val="28"/>
          <w:szCs w:val="28"/>
        </w:rPr>
        <w:t xml:space="preserve">externe </w:t>
      </w:r>
      <w:r w:rsidRPr="00F75612">
        <w:rPr>
          <w:sz w:val="28"/>
          <w:szCs w:val="28"/>
        </w:rPr>
        <w:t>vertrouwenspersoon.</w:t>
      </w:r>
    </w:p>
    <w:p w:rsidR="00B42D81" w:rsidRDefault="00B42D81" w:rsidP="00F75612">
      <w:pPr>
        <w:rPr>
          <w:sz w:val="28"/>
          <w:szCs w:val="28"/>
        </w:rPr>
      </w:pPr>
      <w:r>
        <w:rPr>
          <w:sz w:val="28"/>
          <w:szCs w:val="28"/>
        </w:rPr>
        <w:t xml:space="preserve">Klachten </w:t>
      </w:r>
      <w:proofErr w:type="spellStart"/>
      <w:r>
        <w:rPr>
          <w:sz w:val="28"/>
          <w:szCs w:val="28"/>
        </w:rPr>
        <w:t>coordinator</w:t>
      </w:r>
      <w:proofErr w:type="spellEnd"/>
      <w:r>
        <w:rPr>
          <w:sz w:val="28"/>
          <w:szCs w:val="28"/>
        </w:rPr>
        <w:tab/>
        <w:t>: …………………………………………………………………</w:t>
      </w:r>
      <w:proofErr w:type="gramStart"/>
      <w:r>
        <w:rPr>
          <w:sz w:val="28"/>
          <w:szCs w:val="28"/>
        </w:rPr>
        <w:t>…….</w:t>
      </w:r>
      <w:proofErr w:type="gramEnd"/>
      <w:r>
        <w:rPr>
          <w:sz w:val="28"/>
          <w:szCs w:val="28"/>
        </w:rPr>
        <w:t>.</w:t>
      </w:r>
    </w:p>
    <w:p w:rsidR="00B42D81" w:rsidRDefault="00B42D81" w:rsidP="00F75612">
      <w:pPr>
        <w:rPr>
          <w:sz w:val="28"/>
          <w:szCs w:val="28"/>
        </w:rPr>
      </w:pPr>
      <w:r>
        <w:rPr>
          <w:sz w:val="28"/>
          <w:szCs w:val="28"/>
        </w:rPr>
        <w:t>Vertrouwenspersoon</w:t>
      </w:r>
      <w:r>
        <w:rPr>
          <w:sz w:val="28"/>
          <w:szCs w:val="28"/>
        </w:rPr>
        <w:tab/>
        <w:t>: vertrouwenspersoon@lokalepolitiekepartijen.nl</w:t>
      </w:r>
    </w:p>
    <w:p w:rsidR="00F75612" w:rsidRPr="00F75612" w:rsidRDefault="00F75612" w:rsidP="00F75612">
      <w:pPr>
        <w:rPr>
          <w:sz w:val="28"/>
          <w:szCs w:val="28"/>
        </w:rPr>
      </w:pPr>
      <w:r w:rsidRPr="00F75612">
        <w:rPr>
          <w:sz w:val="28"/>
          <w:szCs w:val="28"/>
        </w:rPr>
        <w:t>De klachtencoördinator of vertrouwenspersoon kan adviseren of het gedrag volgens de gedragscode valt onder ‘ongewenst gedrag’ en op welke manier het het best bespreekbaar kan worden gemaakt. </w:t>
      </w:r>
    </w:p>
    <w:p w:rsidR="00F75612" w:rsidRPr="00F75612" w:rsidRDefault="00F75612" w:rsidP="00F75612">
      <w:pPr>
        <w:rPr>
          <w:sz w:val="28"/>
          <w:szCs w:val="28"/>
        </w:rPr>
      </w:pPr>
      <w:r w:rsidRPr="00F75612">
        <w:rPr>
          <w:sz w:val="28"/>
          <w:szCs w:val="28"/>
        </w:rPr>
        <w:t xml:space="preserve">Vaak zal het advies zijn om te kijken of de kwestie in onderling overleg met degene die het ongewenste gedrag heeft vertoond, kan worden opgelost. </w:t>
      </w:r>
    </w:p>
    <w:p w:rsidR="00F75612" w:rsidRPr="00F75612" w:rsidRDefault="00F75612" w:rsidP="00F75612">
      <w:pPr>
        <w:rPr>
          <w:sz w:val="28"/>
          <w:szCs w:val="28"/>
        </w:rPr>
      </w:pPr>
      <w:r w:rsidRPr="00F75612">
        <w:rPr>
          <w:sz w:val="28"/>
          <w:szCs w:val="28"/>
        </w:rPr>
        <w:t>Indien nodig, kan de vertrouwenspersoon adviseren dat er een bemiddelingstraject volgt, onder leiding van een bestuurslid of een in- of externe begeleider. Ook op die manier kan getracht worden er samen uit te komen en de kwestie op te lossen. </w:t>
      </w:r>
    </w:p>
    <w:p w:rsidR="00F75612" w:rsidRPr="00F75612" w:rsidRDefault="00F75612" w:rsidP="00F75612">
      <w:pPr>
        <w:rPr>
          <w:sz w:val="28"/>
          <w:szCs w:val="28"/>
        </w:rPr>
      </w:pPr>
      <w:r w:rsidRPr="00F75612">
        <w:rPr>
          <w:sz w:val="28"/>
          <w:szCs w:val="28"/>
        </w:rPr>
        <w:t>Anonieme meldingen kunnen alleen bij de vertrouwenspersoon worden ingediend. De vertrouwenspersoon koppelt de anonieme melding terug aan de klachtencoördinator, die de melding bespreekt in het bestuur. Het bestuur bepaalt vervolgens wat er gebeurt met de anonieme melding. </w:t>
      </w:r>
    </w:p>
    <w:p w:rsidR="00F75612" w:rsidRDefault="00F75612" w:rsidP="00F75612">
      <w:pPr>
        <w:rPr>
          <w:b/>
          <w:bCs/>
          <w:sz w:val="28"/>
          <w:szCs w:val="28"/>
        </w:rPr>
      </w:pPr>
    </w:p>
    <w:p w:rsidR="00F75612" w:rsidRPr="00F75612" w:rsidRDefault="00F75612" w:rsidP="00F75612">
      <w:pPr>
        <w:rPr>
          <w:sz w:val="28"/>
          <w:szCs w:val="28"/>
        </w:rPr>
      </w:pPr>
      <w:r w:rsidRPr="00F75612">
        <w:rPr>
          <w:b/>
          <w:bCs/>
          <w:sz w:val="28"/>
          <w:szCs w:val="28"/>
        </w:rPr>
        <w:t>Formele weg:</w:t>
      </w:r>
    </w:p>
    <w:p w:rsidR="00F75612" w:rsidRPr="00F75612" w:rsidRDefault="00F75612" w:rsidP="00F75612">
      <w:pPr>
        <w:rPr>
          <w:sz w:val="28"/>
          <w:szCs w:val="28"/>
        </w:rPr>
      </w:pPr>
      <w:r w:rsidRPr="00F75612">
        <w:rPr>
          <w:sz w:val="28"/>
          <w:szCs w:val="28"/>
        </w:rPr>
        <w:t xml:space="preserve">Als het bovenstaande niet lukt, of als het ongewenste gedrag van dien aard is, dat een informele aanpak niet geschikt wordt geacht, dan kan de melder, eventueel op advies van de </w:t>
      </w:r>
      <w:r>
        <w:rPr>
          <w:i/>
          <w:iCs/>
          <w:sz w:val="28"/>
          <w:szCs w:val="28"/>
        </w:rPr>
        <w:t xml:space="preserve">externe </w:t>
      </w:r>
      <w:r w:rsidRPr="00F75612">
        <w:rPr>
          <w:sz w:val="28"/>
          <w:szCs w:val="28"/>
        </w:rPr>
        <w:t xml:space="preserve">vertrouwenspersoon, een officiële klacht indienen. Na het indienen van een klacht organiseert de klachtencoördinator de </w:t>
      </w:r>
      <w:r w:rsidRPr="00F75612">
        <w:rPr>
          <w:sz w:val="28"/>
          <w:szCs w:val="28"/>
        </w:rPr>
        <w:lastRenderedPageBreak/>
        <w:t>vervolgstappen. Hieronder staat hoe je een klacht kunt indienen en wat er vervolgens gebeurt.  </w:t>
      </w:r>
    </w:p>
    <w:p w:rsidR="00F75612" w:rsidRDefault="00F75612" w:rsidP="00F75612">
      <w:pPr>
        <w:rPr>
          <w:b/>
          <w:bCs/>
          <w:sz w:val="28"/>
          <w:szCs w:val="28"/>
        </w:rPr>
      </w:pPr>
    </w:p>
    <w:p w:rsidR="00F75612" w:rsidRPr="00F75612" w:rsidRDefault="00F75612" w:rsidP="00F75612">
      <w:pPr>
        <w:rPr>
          <w:sz w:val="28"/>
          <w:szCs w:val="28"/>
        </w:rPr>
      </w:pPr>
      <w:r w:rsidRPr="00F75612">
        <w:rPr>
          <w:b/>
          <w:bCs/>
          <w:sz w:val="28"/>
          <w:szCs w:val="28"/>
        </w:rPr>
        <w:t>Procedure voor indienen van een klacht</w:t>
      </w:r>
    </w:p>
    <w:p w:rsidR="005A0BA5" w:rsidRDefault="00F75612" w:rsidP="00F75612">
      <w:pPr>
        <w:rPr>
          <w:sz w:val="28"/>
          <w:szCs w:val="28"/>
        </w:rPr>
      </w:pPr>
      <w:r w:rsidRPr="00F75612">
        <w:rPr>
          <w:sz w:val="28"/>
          <w:szCs w:val="28"/>
        </w:rPr>
        <w:t>Je dient je klacht schriftelijk of per e-mail in bij de klachtencoördinator</w:t>
      </w:r>
      <w:r>
        <w:rPr>
          <w:sz w:val="28"/>
          <w:szCs w:val="28"/>
        </w:rPr>
        <w:t xml:space="preserve"> </w:t>
      </w:r>
      <w:r w:rsidRPr="00F75612">
        <w:rPr>
          <w:sz w:val="28"/>
          <w:szCs w:val="28"/>
        </w:rPr>
        <w:t>van onze partij.</w:t>
      </w:r>
    </w:p>
    <w:p w:rsidR="005A0BA5" w:rsidRDefault="005A0BA5" w:rsidP="00F75612">
      <w:pPr>
        <w:rPr>
          <w:sz w:val="28"/>
          <w:szCs w:val="28"/>
        </w:rPr>
      </w:pPr>
      <w:r>
        <w:rPr>
          <w:sz w:val="28"/>
          <w:szCs w:val="28"/>
        </w:rPr>
        <w:t>{E-mailadres: ……………………………………………………………………………………………</w:t>
      </w:r>
      <w:proofErr w:type="gramStart"/>
      <w:r>
        <w:rPr>
          <w:sz w:val="28"/>
          <w:szCs w:val="28"/>
        </w:rPr>
        <w:t>…….</w:t>
      </w:r>
      <w:proofErr w:type="gramEnd"/>
      <w:r>
        <w:rPr>
          <w:sz w:val="28"/>
          <w:szCs w:val="28"/>
        </w:rPr>
        <w:t>.}</w:t>
      </w:r>
    </w:p>
    <w:p w:rsidR="00F75612" w:rsidRPr="00F75612" w:rsidRDefault="005A0BA5" w:rsidP="00F75612">
      <w:pPr>
        <w:rPr>
          <w:sz w:val="28"/>
          <w:szCs w:val="28"/>
        </w:rPr>
      </w:pPr>
      <w:r>
        <w:rPr>
          <w:sz w:val="28"/>
          <w:szCs w:val="28"/>
        </w:rPr>
        <w:t>{Adres: ………………………………………………………………………………………………………</w:t>
      </w:r>
      <w:proofErr w:type="gramStart"/>
      <w:r>
        <w:rPr>
          <w:sz w:val="28"/>
          <w:szCs w:val="28"/>
        </w:rPr>
        <w:t>…….</w:t>
      </w:r>
      <w:proofErr w:type="gramEnd"/>
      <w:r>
        <w:rPr>
          <w:sz w:val="28"/>
          <w:szCs w:val="28"/>
        </w:rPr>
        <w:t>}</w:t>
      </w:r>
      <w:r w:rsidR="00F75612" w:rsidRPr="00F75612">
        <w:rPr>
          <w:sz w:val="28"/>
          <w:szCs w:val="28"/>
        </w:rPr>
        <w:t> </w:t>
      </w:r>
    </w:p>
    <w:p w:rsidR="00F75612" w:rsidRPr="00F75612" w:rsidRDefault="00F75612" w:rsidP="00F75612">
      <w:pPr>
        <w:rPr>
          <w:sz w:val="28"/>
          <w:szCs w:val="28"/>
        </w:rPr>
      </w:pPr>
      <w:r w:rsidRPr="00F75612">
        <w:rPr>
          <w:sz w:val="28"/>
          <w:szCs w:val="28"/>
        </w:rPr>
        <w:t>De klacht moet een datum hebben en een duidelijke omschrijving van de klacht omvatten. Ook geef je aan welke stappen je al hebt gezet voordat je de klacht hebt ingediend. Als je daar schriftelijke stukken over hebt, dien je die ook in bij de klachtencoördinator. De klacht moet ook de naam bevatten van degene waarover je de klacht indient, én je eigen naam en contactgegevens. Ook moet je de klacht ondertekenen.  </w:t>
      </w:r>
    </w:p>
    <w:p w:rsidR="00F75612" w:rsidRPr="00F75612" w:rsidRDefault="00F75612" w:rsidP="00F75612">
      <w:pPr>
        <w:rPr>
          <w:sz w:val="28"/>
          <w:szCs w:val="28"/>
        </w:rPr>
      </w:pPr>
      <w:r w:rsidRPr="00F75612">
        <w:rPr>
          <w:sz w:val="28"/>
          <w:szCs w:val="28"/>
        </w:rPr>
        <w:t xml:space="preserve">Binnen </w:t>
      </w:r>
      <w:r>
        <w:rPr>
          <w:i/>
          <w:iCs/>
          <w:sz w:val="28"/>
          <w:szCs w:val="28"/>
        </w:rPr>
        <w:t>10 werkdagen</w:t>
      </w:r>
      <w:r w:rsidRPr="00F75612">
        <w:rPr>
          <w:sz w:val="28"/>
          <w:szCs w:val="28"/>
        </w:rPr>
        <w:t xml:space="preserve"> na indienen van je klacht, ontvang je een ontvangstbevestiging van de klachtencoördinator.  </w:t>
      </w:r>
    </w:p>
    <w:p w:rsidR="00F75612" w:rsidRPr="00F75612" w:rsidRDefault="00F75612" w:rsidP="00F75612">
      <w:pPr>
        <w:rPr>
          <w:sz w:val="28"/>
          <w:szCs w:val="28"/>
        </w:rPr>
      </w:pPr>
      <w:r w:rsidRPr="00F75612">
        <w:rPr>
          <w:sz w:val="28"/>
          <w:szCs w:val="28"/>
        </w:rPr>
        <w:t xml:space="preserve">De coördinator gaat vervolgens bekijken of hij of zij bevoegd is om jouw klacht in behandeling te nemen, en of je klacht aan de voorwaarden voldoet om in behandeling genomen te worden. Als dat niet zo is (omdat er bijvoorbeeld informatie mist), laat de klachtencoördinator je dat binnen </w:t>
      </w:r>
      <w:r>
        <w:rPr>
          <w:i/>
          <w:iCs/>
          <w:sz w:val="28"/>
          <w:szCs w:val="28"/>
        </w:rPr>
        <w:t>5 werkdagen</w:t>
      </w:r>
      <w:r w:rsidRPr="00F75612">
        <w:rPr>
          <w:sz w:val="28"/>
          <w:szCs w:val="28"/>
        </w:rPr>
        <w:t xml:space="preserve"> na de ontvangstbevestiging weten. Je krijgt dan zelf </w:t>
      </w:r>
      <w:r>
        <w:rPr>
          <w:i/>
          <w:iCs/>
          <w:sz w:val="28"/>
          <w:szCs w:val="28"/>
        </w:rPr>
        <w:t xml:space="preserve">10 werkdagen </w:t>
      </w:r>
      <w:r w:rsidRPr="00F75612">
        <w:rPr>
          <w:sz w:val="28"/>
          <w:szCs w:val="28"/>
        </w:rPr>
        <w:t>de tijd om te zorgen dat je klacht aan de juiste voorwaarden voldoet. Mocht het om gegronde redenen niet lukken om binnen die termijn aan de juiste voorwaarden te voldoen, kun je dit aan de klachtencoördinator melden. Dan kan de coördinator uitstel verlenen. </w:t>
      </w:r>
    </w:p>
    <w:p w:rsidR="00F75612" w:rsidRPr="00F75612" w:rsidRDefault="00F75612" w:rsidP="00F75612">
      <w:pPr>
        <w:rPr>
          <w:sz w:val="28"/>
          <w:szCs w:val="28"/>
        </w:rPr>
      </w:pPr>
      <w:r w:rsidRPr="00F75612">
        <w:rPr>
          <w:sz w:val="28"/>
          <w:szCs w:val="28"/>
        </w:rPr>
        <w:t xml:space="preserve">Als je klacht na het opnieuw indienen nog niet aan de juiste voorwaarden voldoet, verklaart de klachtencoördinator die niet-ontvankelijk. Je krijgt dat binnen </w:t>
      </w:r>
      <w:r>
        <w:rPr>
          <w:i/>
          <w:iCs/>
          <w:sz w:val="28"/>
          <w:szCs w:val="28"/>
        </w:rPr>
        <w:t xml:space="preserve">10 werkdagen </w:t>
      </w:r>
      <w:r w:rsidRPr="00F75612">
        <w:rPr>
          <w:sz w:val="28"/>
          <w:szCs w:val="28"/>
        </w:rPr>
        <w:t>na het opnieuw indienen van je klacht te horen. </w:t>
      </w:r>
    </w:p>
    <w:p w:rsidR="00F75612" w:rsidRPr="00F75612" w:rsidRDefault="00F75612" w:rsidP="00F75612">
      <w:pPr>
        <w:rPr>
          <w:sz w:val="28"/>
          <w:szCs w:val="28"/>
        </w:rPr>
      </w:pPr>
      <w:r w:rsidRPr="00F75612">
        <w:rPr>
          <w:sz w:val="28"/>
          <w:szCs w:val="28"/>
        </w:rPr>
        <w:t xml:space="preserve"> Als de klachtencoördinator je klacht ontvankelijk verklaart, hoor je dat ook binnen </w:t>
      </w:r>
      <w:r>
        <w:rPr>
          <w:i/>
          <w:iCs/>
          <w:sz w:val="28"/>
          <w:szCs w:val="28"/>
        </w:rPr>
        <w:t xml:space="preserve">10 werkdagen </w:t>
      </w:r>
      <w:r w:rsidRPr="00F75612">
        <w:rPr>
          <w:sz w:val="28"/>
          <w:szCs w:val="28"/>
        </w:rPr>
        <w:t>na het indienen van je klacht. </w:t>
      </w:r>
    </w:p>
    <w:p w:rsidR="00F75612" w:rsidRPr="00F75612" w:rsidRDefault="00F75612" w:rsidP="00F75612">
      <w:pPr>
        <w:rPr>
          <w:sz w:val="28"/>
          <w:szCs w:val="28"/>
        </w:rPr>
      </w:pPr>
      <w:r w:rsidRPr="00F75612">
        <w:rPr>
          <w:sz w:val="28"/>
          <w:szCs w:val="28"/>
        </w:rPr>
        <w:t xml:space="preserve">De klachtencoördinator zal de beklaagde (dus degene over wie de klacht gaat) binnen </w:t>
      </w:r>
      <w:r>
        <w:rPr>
          <w:i/>
          <w:iCs/>
          <w:sz w:val="28"/>
          <w:szCs w:val="28"/>
        </w:rPr>
        <w:t xml:space="preserve">10 werkdagen </w:t>
      </w:r>
      <w:r w:rsidRPr="00F75612">
        <w:rPr>
          <w:sz w:val="28"/>
          <w:szCs w:val="28"/>
        </w:rPr>
        <w:t xml:space="preserve">nadat de klacht is ingediend, daar een afschrift van sturen. De beklaagde moet daarop binnen </w:t>
      </w:r>
      <w:r>
        <w:rPr>
          <w:sz w:val="28"/>
          <w:szCs w:val="28"/>
        </w:rPr>
        <w:t xml:space="preserve">10 werkdagen </w:t>
      </w:r>
      <w:r w:rsidRPr="00F75612">
        <w:rPr>
          <w:sz w:val="28"/>
          <w:szCs w:val="28"/>
        </w:rPr>
        <w:t>een reactie sturen. </w:t>
      </w:r>
    </w:p>
    <w:p w:rsidR="00F75612" w:rsidRPr="00F75612" w:rsidRDefault="00F75612" w:rsidP="00F75612">
      <w:pPr>
        <w:rPr>
          <w:sz w:val="28"/>
          <w:szCs w:val="28"/>
        </w:rPr>
      </w:pPr>
      <w:r w:rsidRPr="00F75612">
        <w:rPr>
          <w:sz w:val="28"/>
          <w:szCs w:val="28"/>
        </w:rPr>
        <w:t xml:space="preserve">Na ontvangst van de schriftelijke reactie van de beklaagde, kan de klachtencoördinator besluiten om de klacht direct af te doen. De coördinator zal zowel jou als klager, als de beklaagde, dit zo snel mogelijk laten weten, maar in elk geval binnen </w:t>
      </w:r>
      <w:r w:rsidRPr="00F75612">
        <w:rPr>
          <w:i/>
          <w:iCs/>
          <w:sz w:val="28"/>
          <w:szCs w:val="28"/>
        </w:rPr>
        <w:t>30 werkdagen</w:t>
      </w:r>
      <w:r w:rsidRPr="00F75612">
        <w:rPr>
          <w:sz w:val="28"/>
          <w:szCs w:val="28"/>
        </w:rPr>
        <w:t xml:space="preserve"> na ontvangst van de klacht. </w:t>
      </w:r>
    </w:p>
    <w:p w:rsidR="00F75612" w:rsidRPr="00F75612" w:rsidRDefault="00F75612" w:rsidP="00F75612">
      <w:pPr>
        <w:rPr>
          <w:sz w:val="28"/>
          <w:szCs w:val="28"/>
        </w:rPr>
      </w:pPr>
      <w:r w:rsidRPr="00F75612">
        <w:rPr>
          <w:sz w:val="28"/>
          <w:szCs w:val="28"/>
        </w:rPr>
        <w:t xml:space="preserve">De klachtencoördinator kan ook besluiten de klacht te gaan onderzoeken. Ook in dat geval zal de coördinator dat jou en de beklaagde zo snel mogelijk, maar in ieder geval binnen </w:t>
      </w:r>
      <w:r>
        <w:rPr>
          <w:i/>
          <w:iCs/>
          <w:sz w:val="28"/>
          <w:szCs w:val="28"/>
        </w:rPr>
        <w:t>30 werkdagen</w:t>
      </w:r>
      <w:r w:rsidRPr="00F75612">
        <w:rPr>
          <w:sz w:val="28"/>
          <w:szCs w:val="28"/>
        </w:rPr>
        <w:t xml:space="preserve"> na ontvangst van de klacht, laten weten. De </w:t>
      </w:r>
      <w:r w:rsidRPr="00F75612">
        <w:rPr>
          <w:sz w:val="28"/>
          <w:szCs w:val="28"/>
        </w:rPr>
        <w:lastRenderedPageBreak/>
        <w:t>coördinator laat ook weten hoe hij/zij het onderzoek gaat uitvoeren en binnen welke termijn het zal zijn afgerond. </w:t>
      </w:r>
      <w:r w:rsidR="0052079F">
        <w:rPr>
          <w:sz w:val="28"/>
          <w:szCs w:val="28"/>
        </w:rPr>
        <w:t>Hij/zij kan zich daarbij laten bijstaan door een onafhankelijke deskundige.</w:t>
      </w:r>
    </w:p>
    <w:p w:rsidR="00F75612" w:rsidRPr="00F75612" w:rsidRDefault="00F75612" w:rsidP="00F75612">
      <w:pPr>
        <w:rPr>
          <w:sz w:val="28"/>
          <w:szCs w:val="28"/>
        </w:rPr>
      </w:pPr>
      <w:r w:rsidRPr="00F75612">
        <w:rPr>
          <w:sz w:val="28"/>
          <w:szCs w:val="28"/>
        </w:rPr>
        <w:t>Als het onderzoek is afgerond, stuurt de klachtencoördinator de bevindingen, conclusies en advies in een rapport aan het bestuur van de partij. Het bestuur besluit vervolgens welke maatregelen op basis van de uitkomsten van het onderzoek genomen moeten worden. </w:t>
      </w:r>
    </w:p>
    <w:p w:rsidR="00F75612" w:rsidRPr="00F75612" w:rsidRDefault="00F75612" w:rsidP="00F75612">
      <w:pPr>
        <w:rPr>
          <w:sz w:val="28"/>
          <w:szCs w:val="28"/>
        </w:rPr>
      </w:pPr>
      <w:r w:rsidRPr="00F75612">
        <w:rPr>
          <w:sz w:val="28"/>
          <w:szCs w:val="28"/>
        </w:rPr>
        <w:t> De klachtencoördinator rapporteert jaarlijks aan het bestuur hoeveel en op welke ma</w:t>
      </w:r>
      <w:r>
        <w:rPr>
          <w:sz w:val="28"/>
          <w:szCs w:val="28"/>
        </w:rPr>
        <w:t>nie</w:t>
      </w:r>
      <w:r w:rsidRPr="00F75612">
        <w:rPr>
          <w:sz w:val="28"/>
          <w:szCs w:val="28"/>
        </w:rPr>
        <w:t>r er gebruik is gemaakt van de klachtenregeling. </w:t>
      </w:r>
    </w:p>
    <w:p w:rsidR="00F75612" w:rsidRDefault="00F75612" w:rsidP="00F75612">
      <w:pPr>
        <w:rPr>
          <w:b/>
          <w:bCs/>
          <w:sz w:val="28"/>
          <w:szCs w:val="28"/>
        </w:rPr>
      </w:pPr>
    </w:p>
    <w:p w:rsidR="00F75612" w:rsidRPr="00F75612" w:rsidRDefault="00F75612" w:rsidP="00F75612">
      <w:pPr>
        <w:rPr>
          <w:sz w:val="28"/>
          <w:szCs w:val="28"/>
        </w:rPr>
      </w:pPr>
      <w:r w:rsidRPr="00F75612">
        <w:rPr>
          <w:b/>
          <w:bCs/>
          <w:sz w:val="28"/>
          <w:szCs w:val="28"/>
        </w:rPr>
        <w:t>Mogelijke sancties voor ongewenst gedrag</w:t>
      </w:r>
    </w:p>
    <w:p w:rsidR="00F75612" w:rsidRPr="00F75612" w:rsidRDefault="00F75612" w:rsidP="00F75612">
      <w:pPr>
        <w:rPr>
          <w:sz w:val="28"/>
          <w:szCs w:val="28"/>
        </w:rPr>
      </w:pPr>
      <w:r w:rsidRPr="00F75612">
        <w:rPr>
          <w:sz w:val="28"/>
          <w:szCs w:val="28"/>
        </w:rPr>
        <w:t>Het onderzoek van de klachtencoördinator kan verschillende uitkomsten opleveren. Afhankelijk van de uitkomst kan het partijbestuur passende maatregelen nemen of een sanctie opleggen. </w:t>
      </w:r>
    </w:p>
    <w:p w:rsidR="00F75612" w:rsidRPr="00F75612" w:rsidRDefault="00F75612" w:rsidP="00F75612">
      <w:pPr>
        <w:numPr>
          <w:ilvl w:val="0"/>
          <w:numId w:val="1"/>
        </w:numPr>
        <w:rPr>
          <w:sz w:val="28"/>
          <w:szCs w:val="28"/>
        </w:rPr>
      </w:pPr>
      <w:r w:rsidRPr="00F75612">
        <w:rPr>
          <w:sz w:val="28"/>
          <w:szCs w:val="28"/>
        </w:rPr>
        <w:t>Als uit onderzoek blijkt dat er geen sprake is geweest van ongewenst gedrag, zal er geen sanctie worden opgelegd.</w:t>
      </w:r>
    </w:p>
    <w:p w:rsidR="00F75612" w:rsidRPr="00F75612" w:rsidRDefault="00F75612" w:rsidP="00F75612">
      <w:pPr>
        <w:numPr>
          <w:ilvl w:val="0"/>
          <w:numId w:val="1"/>
        </w:numPr>
        <w:rPr>
          <w:sz w:val="28"/>
          <w:szCs w:val="28"/>
        </w:rPr>
      </w:pPr>
      <w:r w:rsidRPr="00F75612">
        <w:rPr>
          <w:sz w:val="28"/>
          <w:szCs w:val="28"/>
        </w:rPr>
        <w:t>Als uit het onderzoek blijkt dat er wél sprake was van ongewenst gedrag, zal het partijbestuur, afhankelijk van de ernst en de aard van het ongewenste gedrag, maatregelen nemen of een sanctie opleggen. Dat kan uiteenlopen van een schriftelijke waarschuwing, een berisping of (tijdelijke) ontzetting uit een partijfunctie tot schorsing of uitschrijving als lid van de partij. Regels daarvoor staan in het huishoudelijk reglement van de partij. Deze gelden ook als het om een bestuurslid gaat. Een bestuurslid dat bij het onderzoek is betrokken, is uitgesloten van de besluitvorming. </w:t>
      </w:r>
    </w:p>
    <w:p w:rsidR="00F75612" w:rsidRDefault="00F75612" w:rsidP="00F75612">
      <w:pPr>
        <w:numPr>
          <w:ilvl w:val="0"/>
          <w:numId w:val="1"/>
        </w:numPr>
        <w:rPr>
          <w:sz w:val="28"/>
          <w:szCs w:val="28"/>
        </w:rPr>
      </w:pPr>
      <w:r w:rsidRPr="00F75612">
        <w:rPr>
          <w:sz w:val="28"/>
          <w:szCs w:val="28"/>
        </w:rPr>
        <w:t>Als uit het onderzoek blijkt dat het ongewenste gedrag zodanig ernstig is, dat er een vermoeden is van een strafbaar feit, moet het partijbestuur aangifte doen bij de politie.</w:t>
      </w:r>
    </w:p>
    <w:p w:rsidR="00F75612" w:rsidRDefault="00F75612" w:rsidP="00F75612">
      <w:pPr>
        <w:rPr>
          <w:sz w:val="28"/>
          <w:szCs w:val="28"/>
        </w:rPr>
      </w:pPr>
    </w:p>
    <w:p w:rsidR="00F75612" w:rsidRDefault="00F75612" w:rsidP="00F75612">
      <w:pPr>
        <w:rPr>
          <w:sz w:val="28"/>
          <w:szCs w:val="28"/>
        </w:rPr>
      </w:pPr>
    </w:p>
    <w:p w:rsidR="00F75612" w:rsidRDefault="00F75612" w:rsidP="00F75612">
      <w:pPr>
        <w:rPr>
          <w:sz w:val="28"/>
          <w:szCs w:val="28"/>
        </w:rPr>
      </w:pPr>
    </w:p>
    <w:p w:rsidR="00F75612" w:rsidRDefault="00F75612" w:rsidP="00F75612">
      <w:pPr>
        <w:rPr>
          <w:sz w:val="28"/>
          <w:szCs w:val="28"/>
        </w:rPr>
      </w:pPr>
    </w:p>
    <w:p w:rsidR="00F75612" w:rsidRDefault="00F75612" w:rsidP="00F75612">
      <w:pPr>
        <w:rPr>
          <w:sz w:val="28"/>
          <w:szCs w:val="28"/>
        </w:rPr>
      </w:pPr>
      <w:r>
        <w:rPr>
          <w:sz w:val="28"/>
          <w:szCs w:val="28"/>
        </w:rPr>
        <w:t xml:space="preserve">Vastgesteld in de ALV van Dorpsbelang Eemnes </w:t>
      </w:r>
      <w:r w:rsidR="0007582E">
        <w:rPr>
          <w:sz w:val="28"/>
          <w:szCs w:val="28"/>
        </w:rPr>
        <w:t>d.d.</w:t>
      </w:r>
      <w:r>
        <w:rPr>
          <w:sz w:val="28"/>
          <w:szCs w:val="28"/>
        </w:rPr>
        <w:t xml:space="preserve"> ……………………………………….</w:t>
      </w:r>
    </w:p>
    <w:p w:rsidR="00F75612" w:rsidRDefault="00F75612" w:rsidP="00F75612">
      <w:pPr>
        <w:rPr>
          <w:sz w:val="28"/>
          <w:szCs w:val="28"/>
        </w:rPr>
      </w:pPr>
    </w:p>
    <w:p w:rsidR="00F75612" w:rsidRDefault="00F75612" w:rsidP="00F75612">
      <w:pPr>
        <w:rPr>
          <w:sz w:val="28"/>
          <w:szCs w:val="28"/>
        </w:rPr>
      </w:pPr>
    </w:p>
    <w:p w:rsidR="00F75612" w:rsidRDefault="00F75612" w:rsidP="00F75612">
      <w:pPr>
        <w:rPr>
          <w:sz w:val="28"/>
          <w:szCs w:val="28"/>
        </w:rPr>
      </w:pPr>
    </w:p>
    <w:p w:rsidR="00F75612" w:rsidRDefault="00F75612" w:rsidP="00F75612">
      <w:pPr>
        <w:rPr>
          <w:sz w:val="28"/>
          <w:szCs w:val="28"/>
        </w:rPr>
      </w:pPr>
      <w:r>
        <w:rPr>
          <w:sz w:val="28"/>
          <w:szCs w:val="28"/>
        </w:rPr>
        <w:t>………………………………………….</w:t>
      </w:r>
      <w:r>
        <w:rPr>
          <w:sz w:val="28"/>
          <w:szCs w:val="28"/>
        </w:rPr>
        <w:tab/>
      </w:r>
      <w:r>
        <w:rPr>
          <w:sz w:val="28"/>
          <w:szCs w:val="28"/>
        </w:rPr>
        <w:tab/>
      </w:r>
      <w:r>
        <w:rPr>
          <w:sz w:val="28"/>
          <w:szCs w:val="28"/>
        </w:rPr>
        <w:tab/>
      </w:r>
      <w:r>
        <w:rPr>
          <w:sz w:val="28"/>
          <w:szCs w:val="28"/>
        </w:rPr>
        <w:tab/>
        <w:t>………………………………………..</w:t>
      </w:r>
    </w:p>
    <w:p w:rsidR="00F75612" w:rsidRDefault="00F75612" w:rsidP="00F75612">
      <w:pPr>
        <w:rPr>
          <w:sz w:val="28"/>
          <w:szCs w:val="28"/>
        </w:rPr>
      </w:pPr>
    </w:p>
    <w:p w:rsidR="00F75612" w:rsidRPr="00F75612" w:rsidRDefault="00F75612" w:rsidP="00F75612">
      <w:pPr>
        <w:rPr>
          <w:sz w:val="28"/>
          <w:szCs w:val="28"/>
        </w:rPr>
      </w:pPr>
      <w:r>
        <w:rPr>
          <w:sz w:val="28"/>
          <w:szCs w:val="28"/>
        </w:rPr>
        <w:t>J.Eek (voorzitter)</w:t>
      </w:r>
      <w:r>
        <w:rPr>
          <w:sz w:val="28"/>
          <w:szCs w:val="28"/>
        </w:rPr>
        <w:tab/>
      </w:r>
      <w:r>
        <w:rPr>
          <w:sz w:val="28"/>
          <w:szCs w:val="28"/>
        </w:rPr>
        <w:tab/>
      </w:r>
      <w:r>
        <w:rPr>
          <w:sz w:val="28"/>
          <w:szCs w:val="28"/>
        </w:rPr>
        <w:tab/>
      </w:r>
      <w:r>
        <w:rPr>
          <w:sz w:val="28"/>
          <w:szCs w:val="28"/>
        </w:rPr>
        <w:tab/>
      </w:r>
      <w:r>
        <w:rPr>
          <w:sz w:val="28"/>
          <w:szCs w:val="28"/>
        </w:rPr>
        <w:tab/>
      </w:r>
      <w:r>
        <w:rPr>
          <w:sz w:val="28"/>
          <w:szCs w:val="28"/>
        </w:rPr>
        <w:tab/>
        <w:t>P.J.Ronner (secretaris)</w:t>
      </w:r>
    </w:p>
    <w:p w:rsidR="00F75612" w:rsidRDefault="00F75612">
      <w:pPr>
        <w:rPr>
          <w:sz w:val="28"/>
          <w:szCs w:val="28"/>
        </w:rPr>
      </w:pPr>
    </w:p>
    <w:p w:rsidR="0030344B" w:rsidRDefault="0030344B">
      <w:pPr>
        <w:rPr>
          <w:sz w:val="28"/>
          <w:szCs w:val="28"/>
        </w:rPr>
      </w:pPr>
    </w:p>
    <w:p w:rsidR="0030344B" w:rsidRPr="005675FB" w:rsidRDefault="0030344B" w:rsidP="0030344B">
      <w:pPr>
        <w:rPr>
          <w:b/>
          <w:bCs/>
          <w:sz w:val="28"/>
          <w:szCs w:val="28"/>
          <w:u w:val="single"/>
        </w:rPr>
      </w:pPr>
      <w:r w:rsidRPr="005675FB">
        <w:rPr>
          <w:b/>
          <w:bCs/>
          <w:sz w:val="28"/>
          <w:szCs w:val="28"/>
          <w:u w:val="single"/>
        </w:rPr>
        <w:t>Gedragscode Omgangsvormen Dorpsbelang Eemnes</w:t>
      </w:r>
    </w:p>
    <w:p w:rsidR="0030344B" w:rsidRPr="005675FB" w:rsidRDefault="0030344B" w:rsidP="0030344B">
      <w:pPr>
        <w:rPr>
          <w:b/>
          <w:bCs/>
          <w:sz w:val="28"/>
          <w:szCs w:val="28"/>
        </w:rPr>
      </w:pPr>
    </w:p>
    <w:p w:rsidR="0030344B" w:rsidRPr="005675FB" w:rsidRDefault="0030344B" w:rsidP="0030344B">
      <w:pPr>
        <w:rPr>
          <w:b/>
          <w:bCs/>
          <w:sz w:val="28"/>
          <w:szCs w:val="28"/>
        </w:rPr>
      </w:pPr>
      <w:r w:rsidRPr="005675FB">
        <w:rPr>
          <w:b/>
          <w:bCs/>
          <w:sz w:val="28"/>
          <w:szCs w:val="28"/>
        </w:rPr>
        <w:t>Inleiding</w:t>
      </w:r>
    </w:p>
    <w:p w:rsidR="0030344B" w:rsidRPr="005675FB" w:rsidRDefault="0030344B" w:rsidP="0030344B">
      <w:pPr>
        <w:rPr>
          <w:sz w:val="28"/>
          <w:szCs w:val="28"/>
        </w:rPr>
      </w:pPr>
      <w:r w:rsidRPr="005675FB">
        <w:rPr>
          <w:sz w:val="28"/>
          <w:szCs w:val="28"/>
        </w:rPr>
        <w:t xml:space="preserve">Deze basisgedragscode heeft als doel om bij te dragen aan een veilige omgeving voor iedereen die in </w:t>
      </w:r>
      <w:r>
        <w:rPr>
          <w:sz w:val="28"/>
          <w:szCs w:val="28"/>
        </w:rPr>
        <w:t xml:space="preserve">Dorpsbelang Eemnes </w:t>
      </w:r>
      <w:r w:rsidRPr="005675FB">
        <w:rPr>
          <w:sz w:val="28"/>
          <w:szCs w:val="28"/>
        </w:rPr>
        <w:t>actief is of bij de partij betrokken is.</w:t>
      </w:r>
    </w:p>
    <w:p w:rsidR="0030344B" w:rsidRPr="005675FB" w:rsidRDefault="0030344B" w:rsidP="0030344B">
      <w:pPr>
        <w:rPr>
          <w:sz w:val="28"/>
          <w:szCs w:val="28"/>
        </w:rPr>
      </w:pPr>
      <w:r w:rsidRPr="005675FB">
        <w:rPr>
          <w:sz w:val="28"/>
          <w:szCs w:val="28"/>
        </w:rPr>
        <w:t>De code geldt voor iedereen in de partij: voor bestuurders en volksvertegenwoordigers, voor leden</w:t>
      </w:r>
      <w:r w:rsidR="005A0BA5">
        <w:rPr>
          <w:sz w:val="28"/>
          <w:szCs w:val="28"/>
        </w:rPr>
        <w:t xml:space="preserve">, begunstigers, vrijwilligers, </w:t>
      </w:r>
      <w:proofErr w:type="spellStart"/>
      <w:proofErr w:type="gramStart"/>
      <w:r w:rsidR="005A0BA5">
        <w:rPr>
          <w:sz w:val="28"/>
          <w:szCs w:val="28"/>
        </w:rPr>
        <w:t>stagaires</w:t>
      </w:r>
      <w:proofErr w:type="spellEnd"/>
      <w:r w:rsidR="005A0BA5">
        <w:rPr>
          <w:sz w:val="28"/>
          <w:szCs w:val="28"/>
        </w:rPr>
        <w:t xml:space="preserve"> </w:t>
      </w:r>
      <w:r w:rsidRPr="005675FB">
        <w:rPr>
          <w:sz w:val="28"/>
          <w:szCs w:val="28"/>
        </w:rPr>
        <w:t xml:space="preserve"> en</w:t>
      </w:r>
      <w:proofErr w:type="gramEnd"/>
      <w:r w:rsidR="005A0BA5">
        <w:rPr>
          <w:sz w:val="28"/>
          <w:szCs w:val="28"/>
        </w:rPr>
        <w:t xml:space="preserve"> </w:t>
      </w:r>
      <w:r w:rsidRPr="005675FB">
        <w:rPr>
          <w:sz w:val="28"/>
          <w:szCs w:val="28"/>
        </w:rPr>
        <w:t>medewerkers.</w:t>
      </w:r>
    </w:p>
    <w:p w:rsidR="0030344B" w:rsidRPr="005675FB" w:rsidRDefault="0030344B" w:rsidP="0030344B">
      <w:pPr>
        <w:rPr>
          <w:sz w:val="28"/>
          <w:szCs w:val="28"/>
        </w:rPr>
      </w:pPr>
      <w:r w:rsidRPr="005675FB">
        <w:rPr>
          <w:sz w:val="28"/>
          <w:szCs w:val="28"/>
        </w:rPr>
        <w:t>De code beschrijft de gewenste omgangsvormen in de par</w:t>
      </w:r>
      <w:r>
        <w:rPr>
          <w:sz w:val="28"/>
          <w:szCs w:val="28"/>
        </w:rPr>
        <w:t>tij</w:t>
      </w:r>
      <w:r w:rsidRPr="005675FB">
        <w:rPr>
          <w:sz w:val="28"/>
          <w:szCs w:val="28"/>
        </w:rPr>
        <w:t xml:space="preserve"> en wat de partij verstaat onder ongewenste omgangsvormen/ongewenst gedrag.</w:t>
      </w:r>
    </w:p>
    <w:p w:rsidR="0030344B" w:rsidRDefault="0030344B" w:rsidP="0030344B">
      <w:pPr>
        <w:rPr>
          <w:b/>
          <w:bCs/>
          <w:sz w:val="28"/>
          <w:szCs w:val="28"/>
        </w:rPr>
      </w:pPr>
    </w:p>
    <w:p w:rsidR="0030344B" w:rsidRPr="005675FB" w:rsidRDefault="0030344B" w:rsidP="0030344B">
      <w:pPr>
        <w:rPr>
          <w:b/>
          <w:bCs/>
          <w:sz w:val="28"/>
          <w:szCs w:val="28"/>
        </w:rPr>
      </w:pPr>
      <w:r w:rsidRPr="005675FB">
        <w:rPr>
          <w:b/>
          <w:bCs/>
          <w:sz w:val="28"/>
          <w:szCs w:val="28"/>
        </w:rPr>
        <w:t>Gewenst gedrag</w:t>
      </w:r>
    </w:p>
    <w:p w:rsidR="0030344B" w:rsidRPr="005675FB" w:rsidRDefault="0030344B" w:rsidP="0030344B">
      <w:pPr>
        <w:rPr>
          <w:sz w:val="28"/>
          <w:szCs w:val="28"/>
        </w:rPr>
      </w:pPr>
      <w:r w:rsidRPr="005675FB">
        <w:rPr>
          <w:sz w:val="28"/>
          <w:szCs w:val="28"/>
        </w:rPr>
        <w:t>Alle leden, betrokkenen en sympathisanten van de partij voelen zich bij ons veilig en respectvol behandeld.</w:t>
      </w:r>
    </w:p>
    <w:p w:rsidR="0030344B" w:rsidRPr="005675FB" w:rsidRDefault="0030344B" w:rsidP="0030344B">
      <w:pPr>
        <w:rPr>
          <w:sz w:val="28"/>
          <w:szCs w:val="28"/>
        </w:rPr>
      </w:pPr>
      <w:r w:rsidRPr="005675FB">
        <w:rPr>
          <w:sz w:val="28"/>
          <w:szCs w:val="28"/>
        </w:rPr>
        <w:t>Onze partij biedt geen plaats voor (seksuele) intimidatie, agressie, discriminatie, geweld, uitsluiting, schending van integriteit of andere ongewenste omgangsvormen.</w:t>
      </w:r>
    </w:p>
    <w:p w:rsidR="0030344B" w:rsidRPr="005675FB" w:rsidRDefault="0030344B" w:rsidP="0030344B">
      <w:pPr>
        <w:rPr>
          <w:sz w:val="28"/>
          <w:szCs w:val="28"/>
        </w:rPr>
      </w:pPr>
      <w:r w:rsidRPr="005675FB">
        <w:rPr>
          <w:sz w:val="28"/>
          <w:szCs w:val="28"/>
        </w:rPr>
        <w:t>Mocht dat wel plaatsvinden, dan tolereren wij dat niet en zullen wij daarop actie ondernemen. Elke melding van ongewenst gedrag nemen wij serieus en in behandeling.</w:t>
      </w:r>
    </w:p>
    <w:p w:rsidR="0030344B" w:rsidRDefault="0030344B" w:rsidP="0030344B">
      <w:pPr>
        <w:rPr>
          <w:b/>
          <w:bCs/>
          <w:sz w:val="28"/>
          <w:szCs w:val="28"/>
        </w:rPr>
      </w:pPr>
    </w:p>
    <w:p w:rsidR="0030344B" w:rsidRPr="005675FB" w:rsidRDefault="0030344B" w:rsidP="0030344B">
      <w:pPr>
        <w:rPr>
          <w:b/>
          <w:bCs/>
          <w:sz w:val="28"/>
          <w:szCs w:val="28"/>
        </w:rPr>
      </w:pPr>
      <w:r w:rsidRPr="005675FB">
        <w:rPr>
          <w:b/>
          <w:bCs/>
          <w:sz w:val="28"/>
          <w:szCs w:val="28"/>
        </w:rPr>
        <w:t>Ongewenst gedrag</w:t>
      </w:r>
    </w:p>
    <w:p w:rsidR="0030344B" w:rsidRPr="005675FB" w:rsidRDefault="0030344B" w:rsidP="0030344B">
      <w:pPr>
        <w:rPr>
          <w:sz w:val="28"/>
          <w:szCs w:val="28"/>
        </w:rPr>
      </w:pPr>
      <w:r w:rsidRPr="005675FB">
        <w:rPr>
          <w:sz w:val="28"/>
          <w:szCs w:val="28"/>
        </w:rPr>
        <w:t>Onder ongewenste omgangsvormen verstaan wij elk gedrag, woord of gebaar dat anderen als hinderlijk, ongepast, intimiderend, schadelijk of bedreigend ervaren. Het gaat daarbij om bewust en onbewust, bedoeld en onbedoeld ongewenst gedrag: niet hoe de ‘dader’ het gedrag heeft bedoeld bepaalt of gedrag ongewenst is, maar hoe de ‘ontvanger’ het heeft ervaren.</w:t>
      </w:r>
    </w:p>
    <w:p w:rsidR="0030344B" w:rsidRPr="005675FB" w:rsidRDefault="0030344B" w:rsidP="0030344B">
      <w:pPr>
        <w:rPr>
          <w:sz w:val="28"/>
          <w:szCs w:val="28"/>
        </w:rPr>
      </w:pPr>
      <w:r w:rsidRPr="005675FB">
        <w:rPr>
          <w:sz w:val="28"/>
          <w:szCs w:val="28"/>
        </w:rPr>
        <w:t>Ongewenst gedrag kan op veel manieren en in veel gedaantes en gradaties voorkomen. We onderscheiden bijvoorbeeld:</w:t>
      </w:r>
    </w:p>
    <w:p w:rsidR="0030344B" w:rsidRPr="005675FB" w:rsidRDefault="0030344B" w:rsidP="0030344B">
      <w:pPr>
        <w:numPr>
          <w:ilvl w:val="0"/>
          <w:numId w:val="3"/>
        </w:numPr>
        <w:rPr>
          <w:sz w:val="28"/>
          <w:szCs w:val="28"/>
        </w:rPr>
      </w:pPr>
      <w:r w:rsidRPr="005675FB">
        <w:rPr>
          <w:sz w:val="28"/>
          <w:szCs w:val="28"/>
        </w:rPr>
        <w:t>Seksuele intimidatie: elke vorm van seksuele toenadering, verzoeken om seksuele gunsten of ander seksueel getint verbaal, non-verbaal of fysiek gedrag in de werkomgeving, die als ongewenst worden ervaren.</w:t>
      </w:r>
    </w:p>
    <w:p w:rsidR="0030344B" w:rsidRPr="005675FB" w:rsidRDefault="0030344B" w:rsidP="0030344B">
      <w:pPr>
        <w:numPr>
          <w:ilvl w:val="0"/>
          <w:numId w:val="3"/>
        </w:numPr>
        <w:rPr>
          <w:sz w:val="28"/>
          <w:szCs w:val="28"/>
        </w:rPr>
      </w:pPr>
      <w:r w:rsidRPr="005675FB">
        <w:rPr>
          <w:sz w:val="28"/>
          <w:szCs w:val="28"/>
        </w:rPr>
        <w:t>Pesten: herhaald ongewenst negatief gedrag, waartegen iemand niet in staat is zich te verdedigen. Dit kan (een combinatie van) verbaal, non-verbaal of fysiek gedrag zijn.</w:t>
      </w:r>
    </w:p>
    <w:p w:rsidR="0030344B" w:rsidRPr="005675FB" w:rsidRDefault="0030344B" w:rsidP="0030344B">
      <w:pPr>
        <w:numPr>
          <w:ilvl w:val="0"/>
          <w:numId w:val="3"/>
        </w:numPr>
        <w:rPr>
          <w:sz w:val="28"/>
          <w:szCs w:val="28"/>
        </w:rPr>
      </w:pPr>
      <w:r w:rsidRPr="005675FB">
        <w:rPr>
          <w:sz w:val="28"/>
          <w:szCs w:val="28"/>
        </w:rPr>
        <w:t>Discriminatie: bij discriminatie is er sprake van een ongelijke behandeling van personen: het achterstellen of uitsluiten van mensen op basis van persoonlijke kenmerken, zoals geslacht, huidskleur of religie.</w:t>
      </w:r>
    </w:p>
    <w:p w:rsidR="0030344B" w:rsidRPr="005675FB" w:rsidRDefault="0030344B" w:rsidP="0030344B">
      <w:pPr>
        <w:numPr>
          <w:ilvl w:val="0"/>
          <w:numId w:val="3"/>
        </w:numPr>
        <w:rPr>
          <w:sz w:val="28"/>
          <w:szCs w:val="28"/>
        </w:rPr>
      </w:pPr>
      <w:r w:rsidRPr="005675FB">
        <w:rPr>
          <w:sz w:val="28"/>
          <w:szCs w:val="28"/>
        </w:rPr>
        <w:lastRenderedPageBreak/>
        <w:t>Agressie en geweld: van agressie en geweld is sprake als iemand psychisch of fysiek wordt lastiggevallen, bedreigd of aangevallen.</w:t>
      </w:r>
    </w:p>
    <w:p w:rsidR="0030344B" w:rsidRPr="005675FB" w:rsidRDefault="0030344B" w:rsidP="0030344B">
      <w:pPr>
        <w:numPr>
          <w:ilvl w:val="0"/>
          <w:numId w:val="3"/>
        </w:numPr>
        <w:rPr>
          <w:sz w:val="28"/>
          <w:szCs w:val="28"/>
        </w:rPr>
      </w:pPr>
      <w:r w:rsidRPr="005675FB">
        <w:rPr>
          <w:sz w:val="28"/>
          <w:szCs w:val="28"/>
        </w:rPr>
        <w:t>Integriteitsschendingen: hieronder verstaan we gedrag als machtsmisbruik, corruptie, nalatigheid, fraude, diefstal, verduistering, verspilling, wanprestatie, vriendjespolitiek, onverenigbare functies, misbruik en manipulatie van informatie.</w:t>
      </w:r>
    </w:p>
    <w:p w:rsidR="0030344B" w:rsidRDefault="0030344B" w:rsidP="0030344B">
      <w:pPr>
        <w:rPr>
          <w:b/>
          <w:bCs/>
          <w:sz w:val="28"/>
          <w:szCs w:val="28"/>
        </w:rPr>
      </w:pPr>
    </w:p>
    <w:p w:rsidR="0030344B" w:rsidRPr="005675FB" w:rsidRDefault="0030344B" w:rsidP="0030344B">
      <w:pPr>
        <w:rPr>
          <w:b/>
          <w:bCs/>
          <w:sz w:val="28"/>
          <w:szCs w:val="28"/>
        </w:rPr>
      </w:pPr>
      <w:r w:rsidRPr="005675FB">
        <w:rPr>
          <w:b/>
          <w:bCs/>
          <w:sz w:val="28"/>
          <w:szCs w:val="28"/>
        </w:rPr>
        <w:t>Klachtenregeling</w:t>
      </w:r>
    </w:p>
    <w:p w:rsidR="0030344B" w:rsidRPr="005675FB" w:rsidRDefault="0030344B" w:rsidP="0030344B">
      <w:pPr>
        <w:rPr>
          <w:sz w:val="28"/>
          <w:szCs w:val="28"/>
        </w:rPr>
      </w:pPr>
      <w:r w:rsidRPr="005675FB">
        <w:rPr>
          <w:sz w:val="28"/>
          <w:szCs w:val="28"/>
        </w:rPr>
        <w:t xml:space="preserve">Ondanks dat de partij een veilige en respectvolle sfeer nastreeft, kan het toch zijn dat leden of vrijwilligers in de partij met ongewenst gedrag te maken krijgen. In de </w:t>
      </w:r>
      <w:r>
        <w:rPr>
          <w:sz w:val="28"/>
          <w:szCs w:val="28"/>
        </w:rPr>
        <w:t>K</w:t>
      </w:r>
      <w:r w:rsidRPr="005675FB">
        <w:rPr>
          <w:sz w:val="28"/>
          <w:szCs w:val="28"/>
        </w:rPr>
        <w:t>lachtenregeling</w:t>
      </w:r>
      <w:r>
        <w:rPr>
          <w:sz w:val="28"/>
          <w:szCs w:val="28"/>
        </w:rPr>
        <w:t xml:space="preserve"> Dorpsbelang Eemnes, vastgesteld in de ALV d.d. ……………. </w:t>
      </w:r>
      <w:proofErr w:type="gramStart"/>
      <w:r w:rsidR="0052079F">
        <w:rPr>
          <w:sz w:val="28"/>
          <w:szCs w:val="28"/>
        </w:rPr>
        <w:t>t</w:t>
      </w:r>
      <w:r>
        <w:rPr>
          <w:sz w:val="28"/>
          <w:szCs w:val="28"/>
        </w:rPr>
        <w:t>e</w:t>
      </w:r>
      <w:proofErr w:type="gramEnd"/>
      <w:r>
        <w:rPr>
          <w:sz w:val="28"/>
          <w:szCs w:val="28"/>
        </w:rPr>
        <w:t xml:space="preserve"> Eemnes </w:t>
      </w:r>
      <w:r w:rsidRPr="005675FB">
        <w:rPr>
          <w:sz w:val="28"/>
          <w:szCs w:val="28"/>
        </w:rPr>
        <w:t>staat waar zij daarvan melding kunnen doen en welke stappen er vervolgens worden gezet.</w:t>
      </w:r>
    </w:p>
    <w:p w:rsidR="0030344B" w:rsidRDefault="0030344B" w:rsidP="0030344B">
      <w:pPr>
        <w:rPr>
          <w:sz w:val="28"/>
          <w:szCs w:val="28"/>
        </w:rPr>
      </w:pPr>
    </w:p>
    <w:p w:rsidR="0030344B" w:rsidRDefault="0030344B" w:rsidP="0030344B">
      <w:pPr>
        <w:rPr>
          <w:sz w:val="28"/>
          <w:szCs w:val="28"/>
        </w:rPr>
      </w:pPr>
    </w:p>
    <w:p w:rsidR="0030344B" w:rsidRDefault="0030344B" w:rsidP="0030344B">
      <w:pPr>
        <w:rPr>
          <w:sz w:val="28"/>
          <w:szCs w:val="28"/>
        </w:rPr>
      </w:pPr>
    </w:p>
    <w:p w:rsidR="0030344B" w:rsidRDefault="0030344B" w:rsidP="0030344B">
      <w:pPr>
        <w:rPr>
          <w:sz w:val="28"/>
          <w:szCs w:val="28"/>
        </w:rPr>
      </w:pPr>
      <w:r>
        <w:rPr>
          <w:sz w:val="28"/>
          <w:szCs w:val="28"/>
        </w:rPr>
        <w:t>Vastgesteld in de ALV van Dorpsbelang Eemnes d.d. ……………………………………….</w:t>
      </w:r>
    </w:p>
    <w:p w:rsidR="0030344B" w:rsidRDefault="0030344B" w:rsidP="0030344B">
      <w:pPr>
        <w:rPr>
          <w:sz w:val="28"/>
          <w:szCs w:val="28"/>
        </w:rPr>
      </w:pPr>
    </w:p>
    <w:p w:rsidR="0030344B" w:rsidRDefault="0030344B" w:rsidP="0030344B">
      <w:pPr>
        <w:rPr>
          <w:sz w:val="28"/>
          <w:szCs w:val="28"/>
        </w:rPr>
      </w:pPr>
    </w:p>
    <w:p w:rsidR="0030344B" w:rsidRDefault="0030344B" w:rsidP="0030344B">
      <w:pPr>
        <w:rPr>
          <w:sz w:val="28"/>
          <w:szCs w:val="28"/>
        </w:rPr>
      </w:pPr>
    </w:p>
    <w:p w:rsidR="0030344B" w:rsidRDefault="0030344B" w:rsidP="0030344B">
      <w:pPr>
        <w:rPr>
          <w:sz w:val="28"/>
          <w:szCs w:val="28"/>
        </w:rPr>
      </w:pPr>
      <w:r>
        <w:rPr>
          <w:sz w:val="28"/>
          <w:szCs w:val="28"/>
        </w:rPr>
        <w:t>……………………………………….</w:t>
      </w:r>
      <w:r>
        <w:rPr>
          <w:sz w:val="28"/>
          <w:szCs w:val="28"/>
        </w:rPr>
        <w:tab/>
      </w:r>
      <w:r>
        <w:rPr>
          <w:sz w:val="28"/>
          <w:szCs w:val="28"/>
        </w:rPr>
        <w:tab/>
      </w:r>
      <w:r>
        <w:rPr>
          <w:sz w:val="28"/>
          <w:szCs w:val="28"/>
        </w:rPr>
        <w:tab/>
      </w:r>
      <w:r>
        <w:rPr>
          <w:sz w:val="28"/>
          <w:szCs w:val="28"/>
        </w:rPr>
        <w:tab/>
        <w:t xml:space="preserve">   ………………………………………..</w:t>
      </w:r>
    </w:p>
    <w:p w:rsidR="0030344B" w:rsidRDefault="0030344B" w:rsidP="0030344B">
      <w:pPr>
        <w:rPr>
          <w:sz w:val="28"/>
          <w:szCs w:val="28"/>
        </w:rPr>
      </w:pPr>
    </w:p>
    <w:p w:rsidR="0030344B" w:rsidRPr="005675FB" w:rsidRDefault="0030344B" w:rsidP="0030344B">
      <w:pPr>
        <w:rPr>
          <w:sz w:val="28"/>
          <w:szCs w:val="28"/>
        </w:rPr>
      </w:pPr>
      <w:r>
        <w:rPr>
          <w:sz w:val="28"/>
          <w:szCs w:val="28"/>
        </w:rPr>
        <w:t>J. Eek (voorzitter)</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P.J.Ronner (secretaris)</w:t>
      </w:r>
    </w:p>
    <w:p w:rsidR="0030344B" w:rsidRDefault="0030344B">
      <w:pPr>
        <w:rPr>
          <w:sz w:val="28"/>
          <w:szCs w:val="28"/>
        </w:rPr>
      </w:pPr>
    </w:p>
    <w:p w:rsidR="009B2609" w:rsidRDefault="009B2609">
      <w:pPr>
        <w:rPr>
          <w:sz w:val="28"/>
          <w:szCs w:val="28"/>
        </w:rPr>
      </w:pPr>
    </w:p>
    <w:p w:rsidR="009B2609" w:rsidRDefault="009B2609">
      <w:pPr>
        <w:rPr>
          <w:sz w:val="28"/>
          <w:szCs w:val="28"/>
        </w:rPr>
      </w:pPr>
    </w:p>
    <w:p w:rsidR="009B2609" w:rsidRDefault="009B2609">
      <w:pPr>
        <w:rPr>
          <w:sz w:val="28"/>
          <w:szCs w:val="28"/>
        </w:rPr>
      </w:pPr>
    </w:p>
    <w:p w:rsidR="009B2609" w:rsidRDefault="009B2609">
      <w:pPr>
        <w:rPr>
          <w:sz w:val="28"/>
          <w:szCs w:val="28"/>
        </w:rPr>
      </w:pPr>
    </w:p>
    <w:p w:rsidR="009B2609" w:rsidRDefault="009B2609">
      <w:pPr>
        <w:rPr>
          <w:sz w:val="28"/>
          <w:szCs w:val="28"/>
        </w:rPr>
      </w:pPr>
    </w:p>
    <w:p w:rsidR="009B2609" w:rsidRDefault="009B2609">
      <w:pPr>
        <w:rPr>
          <w:sz w:val="28"/>
          <w:szCs w:val="28"/>
        </w:rPr>
      </w:pPr>
    </w:p>
    <w:p w:rsidR="009B2609" w:rsidRDefault="009B2609">
      <w:pPr>
        <w:rPr>
          <w:sz w:val="28"/>
          <w:szCs w:val="28"/>
        </w:rPr>
      </w:pPr>
    </w:p>
    <w:p w:rsidR="009B2609" w:rsidRDefault="009B2609">
      <w:pPr>
        <w:rPr>
          <w:sz w:val="28"/>
          <w:szCs w:val="28"/>
        </w:rPr>
      </w:pPr>
    </w:p>
    <w:p w:rsidR="009B2609" w:rsidRDefault="009B2609">
      <w:pPr>
        <w:rPr>
          <w:sz w:val="28"/>
          <w:szCs w:val="28"/>
        </w:rPr>
      </w:pPr>
    </w:p>
    <w:p w:rsidR="009B2609" w:rsidRDefault="009B2609">
      <w:pPr>
        <w:rPr>
          <w:sz w:val="28"/>
          <w:szCs w:val="28"/>
        </w:rPr>
      </w:pPr>
    </w:p>
    <w:p w:rsidR="009B2609" w:rsidRDefault="009B2609">
      <w:pPr>
        <w:rPr>
          <w:sz w:val="28"/>
          <w:szCs w:val="28"/>
        </w:rPr>
      </w:pPr>
    </w:p>
    <w:p w:rsidR="009B2609" w:rsidRDefault="009B2609">
      <w:pPr>
        <w:rPr>
          <w:sz w:val="28"/>
          <w:szCs w:val="28"/>
        </w:rPr>
      </w:pPr>
    </w:p>
    <w:p w:rsidR="009B2609" w:rsidRDefault="009B2609">
      <w:pPr>
        <w:rPr>
          <w:sz w:val="28"/>
          <w:szCs w:val="28"/>
        </w:rPr>
      </w:pPr>
    </w:p>
    <w:p w:rsidR="009B2609" w:rsidRDefault="009B2609">
      <w:pPr>
        <w:rPr>
          <w:sz w:val="28"/>
          <w:szCs w:val="28"/>
        </w:rPr>
      </w:pPr>
    </w:p>
    <w:p w:rsidR="009B2609" w:rsidRDefault="009B2609">
      <w:pPr>
        <w:rPr>
          <w:sz w:val="28"/>
          <w:szCs w:val="28"/>
        </w:rPr>
      </w:pPr>
    </w:p>
    <w:p w:rsidR="009B2609" w:rsidRDefault="009B2609">
      <w:pPr>
        <w:rPr>
          <w:sz w:val="28"/>
          <w:szCs w:val="28"/>
        </w:rPr>
      </w:pPr>
    </w:p>
    <w:p w:rsidR="009B2609" w:rsidRDefault="009B2609">
      <w:pPr>
        <w:rPr>
          <w:sz w:val="28"/>
          <w:szCs w:val="28"/>
        </w:rPr>
      </w:pPr>
    </w:p>
    <w:p w:rsidR="009B2609" w:rsidRDefault="009B2609">
      <w:pPr>
        <w:rPr>
          <w:sz w:val="28"/>
          <w:szCs w:val="28"/>
        </w:rPr>
      </w:pPr>
    </w:p>
    <w:p w:rsidR="009B2609" w:rsidRDefault="009B2609">
      <w:pPr>
        <w:rPr>
          <w:sz w:val="28"/>
          <w:szCs w:val="28"/>
        </w:rPr>
      </w:pPr>
    </w:p>
    <w:p w:rsidR="002B6D46" w:rsidRDefault="009B2609" w:rsidP="009B2609">
      <w:pPr>
        <w:rPr>
          <w:sz w:val="28"/>
          <w:szCs w:val="28"/>
        </w:rPr>
      </w:pPr>
      <w:r w:rsidRPr="002B6D46">
        <w:rPr>
          <w:b/>
          <w:bCs/>
          <w:sz w:val="36"/>
          <w:szCs w:val="36"/>
          <w:u w:val="single"/>
        </w:rPr>
        <w:t>Bijlage 1</w:t>
      </w:r>
      <w:r>
        <w:rPr>
          <w:sz w:val="28"/>
          <w:szCs w:val="28"/>
        </w:rPr>
        <w:t xml:space="preserve"> </w:t>
      </w:r>
    </w:p>
    <w:p w:rsidR="009B2609" w:rsidRPr="009B2609" w:rsidRDefault="009B2609" w:rsidP="009B2609">
      <w:pPr>
        <w:rPr>
          <w:sz w:val="28"/>
          <w:szCs w:val="28"/>
        </w:rPr>
      </w:pPr>
      <w:r w:rsidRPr="009B2609">
        <w:rPr>
          <w:b/>
          <w:bCs/>
          <w:sz w:val="28"/>
          <w:szCs w:val="28"/>
        </w:rPr>
        <w:t xml:space="preserve">Werkwijze en kosten inzet externe vertrouwenspersonen van het Kennispunt Lokale Politieke Partijen </w:t>
      </w:r>
    </w:p>
    <w:p w:rsidR="002B6D46" w:rsidRDefault="002B6D46" w:rsidP="009B2609">
      <w:pPr>
        <w:rPr>
          <w:b/>
          <w:bCs/>
          <w:sz w:val="28"/>
          <w:szCs w:val="28"/>
        </w:rPr>
      </w:pPr>
    </w:p>
    <w:p w:rsidR="009B2609" w:rsidRPr="009B2609" w:rsidRDefault="009B2609" w:rsidP="009B2609">
      <w:pPr>
        <w:rPr>
          <w:sz w:val="28"/>
          <w:szCs w:val="28"/>
        </w:rPr>
      </w:pPr>
      <w:r w:rsidRPr="009B2609">
        <w:rPr>
          <w:b/>
          <w:bCs/>
          <w:sz w:val="28"/>
          <w:szCs w:val="28"/>
        </w:rPr>
        <w:t xml:space="preserve">Voorwaarden </w:t>
      </w:r>
    </w:p>
    <w:p w:rsidR="009B2609" w:rsidRPr="009B2609" w:rsidRDefault="009B2609" w:rsidP="009B2609">
      <w:pPr>
        <w:rPr>
          <w:sz w:val="28"/>
          <w:szCs w:val="28"/>
        </w:rPr>
      </w:pPr>
      <w:r w:rsidRPr="009B2609">
        <w:rPr>
          <w:sz w:val="28"/>
          <w:szCs w:val="28"/>
        </w:rPr>
        <w:t xml:space="preserve">Lokale partijen kunnen gebruik maken van de externe vertrouwenspersoon van het Kennispunt als zij een gedragscode (on)gewenste omgangsvormen en een klachtenregeling hebben opgesteld. Aanvullend wijst de lokale partij een klachtencoördinator aan en maakt kenbaar aan alle leden dat er zo’n </w:t>
      </w:r>
      <w:r w:rsidR="002B6D46" w:rsidRPr="009B2609">
        <w:rPr>
          <w:sz w:val="28"/>
          <w:szCs w:val="28"/>
        </w:rPr>
        <w:t>coördinator</w:t>
      </w:r>
      <w:r w:rsidRPr="009B2609">
        <w:rPr>
          <w:sz w:val="28"/>
          <w:szCs w:val="28"/>
        </w:rPr>
        <w:t xml:space="preserve"> is en hoe deze is te bereiken. De lokale partij publiceert de gedragscode en klachtenregeling op de eigen website. Het e-mailadres (vertrouwenspersoon@lokalepolitiekepartijen.nl) van de vertrouwenspersoon is onderdeel van de klachtenregeling. </w:t>
      </w:r>
    </w:p>
    <w:p w:rsidR="009B2609" w:rsidRPr="009B2609" w:rsidRDefault="009B2609" w:rsidP="009B2609">
      <w:pPr>
        <w:rPr>
          <w:sz w:val="28"/>
          <w:szCs w:val="28"/>
        </w:rPr>
      </w:pPr>
      <w:r w:rsidRPr="009B2609">
        <w:rPr>
          <w:b/>
          <w:bCs/>
          <w:sz w:val="28"/>
          <w:szCs w:val="28"/>
        </w:rPr>
        <w:t xml:space="preserve">Procedure </w:t>
      </w:r>
    </w:p>
    <w:p w:rsidR="009B2609" w:rsidRPr="009B2609" w:rsidRDefault="009B2609" w:rsidP="009B2609">
      <w:pPr>
        <w:rPr>
          <w:sz w:val="28"/>
          <w:szCs w:val="28"/>
        </w:rPr>
      </w:pPr>
      <w:r w:rsidRPr="009B2609">
        <w:rPr>
          <w:sz w:val="28"/>
          <w:szCs w:val="28"/>
        </w:rPr>
        <w:t xml:space="preserve">Het Kennispunt ontvangt het verzoek om in gesprek te gaan met de vertrouwenspersoon via het emailadres vertrouwenspersoon@lokalepolitiekepartijen.nl en wijst de vertrouwenspersoon aan op basis van wie het dichtstbij woont. Wanneer degene die het verzoek heeft gedaan aangeeft een andere, aan het Kennispunt verbonden, vertrouwenspersoon te willen, kan dat. De externe vertrouwenspersoon voert een intakegesprek, bij voorkeur live. Mocht dit een vervolg krijgen omdat er een </w:t>
      </w:r>
      <w:r w:rsidR="002B6D46" w:rsidRPr="009B2609">
        <w:rPr>
          <w:sz w:val="28"/>
          <w:szCs w:val="28"/>
        </w:rPr>
        <w:t>officiële</w:t>
      </w:r>
      <w:r w:rsidRPr="009B2609">
        <w:rPr>
          <w:sz w:val="28"/>
          <w:szCs w:val="28"/>
        </w:rPr>
        <w:t xml:space="preserve"> melding gemaakt wordt, dan is dat in de vorm van een analysegesprek en een begeleidend gesprek. </w:t>
      </w:r>
    </w:p>
    <w:p w:rsidR="009B2609" w:rsidRPr="009B2609" w:rsidRDefault="009B2609" w:rsidP="009B2609">
      <w:pPr>
        <w:rPr>
          <w:sz w:val="28"/>
          <w:szCs w:val="28"/>
        </w:rPr>
      </w:pPr>
      <w:r w:rsidRPr="009B2609">
        <w:rPr>
          <w:b/>
          <w:bCs/>
          <w:sz w:val="28"/>
          <w:szCs w:val="28"/>
        </w:rPr>
        <w:t xml:space="preserve">Kosten </w:t>
      </w:r>
    </w:p>
    <w:p w:rsidR="009B2609" w:rsidRPr="009B2609" w:rsidRDefault="009B2609" w:rsidP="009B2609">
      <w:pPr>
        <w:rPr>
          <w:sz w:val="28"/>
          <w:szCs w:val="28"/>
        </w:rPr>
      </w:pPr>
      <w:r w:rsidRPr="009B2609">
        <w:rPr>
          <w:sz w:val="28"/>
          <w:szCs w:val="28"/>
        </w:rPr>
        <w:t xml:space="preserve">Het eerste gesprek, de intake, met de vertrouwenspersonen is gratis. Komt er een vervolg – de melding - dan geldt een eigen bijdrage van de lokale partij van € 50. Het Kennispunt factureert eenmaal per jaar, te weten op 1 december. Op datzelfde moment rapporteert het Kennispunt aan de lokale partij of en hoeveel gesprekken er zijn gevoerd. De gegevens zijn niet herleidbaar tot een persoon of een gebeurtenis. </w:t>
      </w:r>
    </w:p>
    <w:p w:rsidR="009B2609" w:rsidRPr="009B2609" w:rsidRDefault="009B2609" w:rsidP="009B2609">
      <w:pPr>
        <w:rPr>
          <w:sz w:val="28"/>
          <w:szCs w:val="28"/>
        </w:rPr>
      </w:pPr>
      <w:r w:rsidRPr="009B2609">
        <w:rPr>
          <w:b/>
          <w:bCs/>
          <w:sz w:val="28"/>
          <w:szCs w:val="28"/>
        </w:rPr>
        <w:t xml:space="preserve">Reikwijdte inzet vertrouwenspersoon </w:t>
      </w:r>
    </w:p>
    <w:p w:rsidR="009B2609" w:rsidRPr="009B2609" w:rsidRDefault="009B2609" w:rsidP="009B2609">
      <w:pPr>
        <w:rPr>
          <w:sz w:val="28"/>
          <w:szCs w:val="28"/>
        </w:rPr>
      </w:pPr>
      <w:r w:rsidRPr="009B2609">
        <w:rPr>
          <w:sz w:val="28"/>
          <w:szCs w:val="28"/>
        </w:rPr>
        <w:t xml:space="preserve">Alleen leden van lokale partijen die zich gemeld hebben bij het Kennispunt, en voldoen aan de voorwaarden, kunnen gebruik maken van de externe vertrouwenspersoon. </w:t>
      </w:r>
    </w:p>
    <w:p w:rsidR="009B2609" w:rsidRPr="009B2609" w:rsidRDefault="009B2609" w:rsidP="009B2609">
      <w:pPr>
        <w:rPr>
          <w:sz w:val="28"/>
          <w:szCs w:val="28"/>
        </w:rPr>
      </w:pPr>
      <w:r w:rsidRPr="009B2609">
        <w:rPr>
          <w:sz w:val="28"/>
          <w:szCs w:val="28"/>
        </w:rPr>
        <w:t xml:space="preserve">Het gaat om ongewenst gedrag in de lokale partij (en dus niet om ongewenst gedrag richting inwoners, collega-raadsleden of anderen). De gedragscode van de lokale partij is hierbij leidend. </w:t>
      </w:r>
    </w:p>
    <w:p w:rsidR="009B2609" w:rsidRPr="009B2609" w:rsidRDefault="009B2609" w:rsidP="009B2609">
      <w:pPr>
        <w:rPr>
          <w:sz w:val="28"/>
          <w:szCs w:val="28"/>
        </w:rPr>
      </w:pPr>
      <w:r w:rsidRPr="009B2609">
        <w:rPr>
          <w:sz w:val="28"/>
          <w:szCs w:val="28"/>
        </w:rPr>
        <w:lastRenderedPageBreak/>
        <w:t xml:space="preserve">Voorafgaand aan een melding is er, indien mogelijk, al inzet geweest van de klachtencoördinator van de lokale partij om in de informele sfeer het gesprek op gang te brengen tussen melder en de aanstichter. </w:t>
      </w:r>
    </w:p>
    <w:p w:rsidR="009B2609" w:rsidRPr="009B2609" w:rsidRDefault="009B2609" w:rsidP="009B2609">
      <w:pPr>
        <w:rPr>
          <w:sz w:val="28"/>
          <w:szCs w:val="28"/>
        </w:rPr>
      </w:pPr>
      <w:r w:rsidRPr="009B2609">
        <w:rPr>
          <w:sz w:val="28"/>
          <w:szCs w:val="28"/>
        </w:rPr>
        <w:t xml:space="preserve">Een melding of klacht kan maar door één loket opgepakt worden. Of door de lokale partij, of door </w:t>
      </w:r>
    </w:p>
    <w:p w:rsidR="009B2609" w:rsidRPr="009B2609" w:rsidRDefault="009B2609" w:rsidP="009B2609">
      <w:pPr>
        <w:rPr>
          <w:sz w:val="28"/>
          <w:szCs w:val="28"/>
        </w:rPr>
      </w:pPr>
      <w:r w:rsidRPr="009B2609">
        <w:rPr>
          <w:sz w:val="28"/>
          <w:szCs w:val="28"/>
        </w:rPr>
        <w:t xml:space="preserve">de griffier, of door de burgemeester. De externe vertrouwenspersoon van het Kennispunt wordt aangeboden vanuit de lokale partij. </w:t>
      </w:r>
    </w:p>
    <w:p w:rsidR="009B2609" w:rsidRPr="009B2609" w:rsidRDefault="009B2609" w:rsidP="009B2609">
      <w:pPr>
        <w:rPr>
          <w:sz w:val="28"/>
          <w:szCs w:val="28"/>
        </w:rPr>
      </w:pPr>
      <w:r w:rsidRPr="009B2609">
        <w:rPr>
          <w:sz w:val="28"/>
          <w:szCs w:val="28"/>
        </w:rPr>
        <w:t xml:space="preserve">Bij integriteitschendingen van politiek ambtsdragers die vanuit het ambt van politiek ambtsdragers worden gepleegd, ligt de verantwoordelijkheid ten eerste bij de burgemeester als voorzitter van de raad (artikel 170 Gemeentewet). De Gemeentewet verplicht de gemeenteraad om voor zichzelf en voor de bestuurders een gedragscode vast te stellen. </w:t>
      </w:r>
    </w:p>
    <w:p w:rsidR="009B2609" w:rsidRPr="009B2609" w:rsidRDefault="009B2609" w:rsidP="009B2609">
      <w:pPr>
        <w:rPr>
          <w:sz w:val="28"/>
          <w:szCs w:val="28"/>
        </w:rPr>
      </w:pPr>
      <w:r w:rsidRPr="009B2609">
        <w:rPr>
          <w:sz w:val="28"/>
          <w:szCs w:val="28"/>
        </w:rPr>
        <w:t xml:space="preserve">De extern vertrouwenspersoon heeft een formele positie en speelt geen informele rol als gesprekspartner, onderzoeker, mediator of geschillenbeslechter. Indien nodig en gewenst, kan het Kennispunt ondersteunen bij het instellen van een geschillencommissie. Mocht een melding onderzocht moeten worden, dan kan het Kennispunt ondersteunen in het opzetten van het onderzoek. Dit is geen taak van de vertrouwenspersoon. </w:t>
      </w:r>
    </w:p>
    <w:p w:rsidR="009B2609" w:rsidRDefault="009B2609">
      <w:pPr>
        <w:rPr>
          <w:sz w:val="28"/>
          <w:szCs w:val="28"/>
        </w:rPr>
      </w:pPr>
    </w:p>
    <w:p w:rsidR="002B6D46" w:rsidRDefault="002B6D46">
      <w:pPr>
        <w:rPr>
          <w:sz w:val="28"/>
          <w:szCs w:val="28"/>
        </w:rPr>
      </w:pPr>
    </w:p>
    <w:p w:rsidR="002B6D46" w:rsidRDefault="002B6D46">
      <w:pPr>
        <w:rPr>
          <w:sz w:val="28"/>
          <w:szCs w:val="28"/>
        </w:rPr>
      </w:pPr>
    </w:p>
    <w:p w:rsidR="002B6D46" w:rsidRDefault="002B6D46">
      <w:pPr>
        <w:rPr>
          <w:sz w:val="28"/>
          <w:szCs w:val="28"/>
        </w:rPr>
      </w:pPr>
    </w:p>
    <w:p w:rsidR="002B6D46" w:rsidRDefault="002B6D46">
      <w:pPr>
        <w:rPr>
          <w:sz w:val="28"/>
          <w:szCs w:val="28"/>
        </w:rPr>
      </w:pPr>
    </w:p>
    <w:p w:rsidR="002B6D46" w:rsidRDefault="002B6D46">
      <w:pPr>
        <w:rPr>
          <w:sz w:val="28"/>
          <w:szCs w:val="28"/>
        </w:rPr>
      </w:pPr>
    </w:p>
    <w:p w:rsidR="002B6D46" w:rsidRDefault="002B6D46">
      <w:pPr>
        <w:rPr>
          <w:sz w:val="28"/>
          <w:szCs w:val="28"/>
        </w:rPr>
      </w:pPr>
    </w:p>
    <w:p w:rsidR="002B6D46" w:rsidRDefault="002B6D46">
      <w:pPr>
        <w:rPr>
          <w:sz w:val="28"/>
          <w:szCs w:val="28"/>
        </w:rPr>
      </w:pPr>
    </w:p>
    <w:p w:rsidR="002B6D46" w:rsidRDefault="002B6D46">
      <w:pPr>
        <w:rPr>
          <w:sz w:val="28"/>
          <w:szCs w:val="28"/>
        </w:rPr>
      </w:pPr>
    </w:p>
    <w:p w:rsidR="002B6D46" w:rsidRDefault="002B6D46">
      <w:pPr>
        <w:rPr>
          <w:sz w:val="28"/>
          <w:szCs w:val="28"/>
        </w:rPr>
      </w:pPr>
    </w:p>
    <w:p w:rsidR="002B6D46" w:rsidRDefault="002B6D46">
      <w:pPr>
        <w:rPr>
          <w:sz w:val="28"/>
          <w:szCs w:val="28"/>
        </w:rPr>
      </w:pPr>
    </w:p>
    <w:p w:rsidR="002B6D46" w:rsidRDefault="002B6D46">
      <w:pPr>
        <w:rPr>
          <w:sz w:val="28"/>
          <w:szCs w:val="28"/>
        </w:rPr>
      </w:pPr>
    </w:p>
    <w:p w:rsidR="002B6D46" w:rsidRDefault="002B6D46">
      <w:pPr>
        <w:rPr>
          <w:sz w:val="28"/>
          <w:szCs w:val="28"/>
        </w:rPr>
      </w:pPr>
    </w:p>
    <w:p w:rsidR="002B6D46" w:rsidRDefault="002B6D46">
      <w:pPr>
        <w:rPr>
          <w:sz w:val="28"/>
          <w:szCs w:val="28"/>
        </w:rPr>
      </w:pPr>
    </w:p>
    <w:p w:rsidR="002B6D46" w:rsidRDefault="002B6D46">
      <w:pPr>
        <w:rPr>
          <w:sz w:val="28"/>
          <w:szCs w:val="28"/>
        </w:rPr>
      </w:pPr>
    </w:p>
    <w:p w:rsidR="0052079F" w:rsidRDefault="0052079F">
      <w:pPr>
        <w:rPr>
          <w:sz w:val="28"/>
          <w:szCs w:val="28"/>
        </w:rPr>
      </w:pPr>
    </w:p>
    <w:p w:rsidR="0052079F" w:rsidRDefault="0052079F">
      <w:pPr>
        <w:rPr>
          <w:sz w:val="28"/>
          <w:szCs w:val="28"/>
        </w:rPr>
      </w:pPr>
    </w:p>
    <w:p w:rsidR="0052079F" w:rsidRDefault="0052079F">
      <w:pPr>
        <w:rPr>
          <w:sz w:val="28"/>
          <w:szCs w:val="28"/>
        </w:rPr>
      </w:pPr>
    </w:p>
    <w:p w:rsidR="002B6D46" w:rsidRDefault="002B6D46">
      <w:pPr>
        <w:rPr>
          <w:sz w:val="28"/>
          <w:szCs w:val="28"/>
        </w:rPr>
      </w:pPr>
    </w:p>
    <w:p w:rsidR="002B6D46" w:rsidRDefault="002B6D46">
      <w:pPr>
        <w:rPr>
          <w:sz w:val="28"/>
          <w:szCs w:val="28"/>
        </w:rPr>
      </w:pPr>
    </w:p>
    <w:p w:rsidR="002B6D46" w:rsidRDefault="002B6D46">
      <w:pPr>
        <w:rPr>
          <w:sz w:val="28"/>
          <w:szCs w:val="28"/>
        </w:rPr>
      </w:pPr>
    </w:p>
    <w:p w:rsidR="002B6D46" w:rsidRDefault="002B6D46">
      <w:pPr>
        <w:rPr>
          <w:sz w:val="28"/>
          <w:szCs w:val="28"/>
        </w:rPr>
      </w:pPr>
    </w:p>
    <w:p w:rsidR="002B6D46" w:rsidRPr="002B6D46" w:rsidRDefault="002B6D46">
      <w:pPr>
        <w:rPr>
          <w:b/>
          <w:bCs/>
          <w:sz w:val="36"/>
          <w:szCs w:val="36"/>
          <w:u w:val="single"/>
        </w:rPr>
      </w:pPr>
      <w:r w:rsidRPr="002B6D46">
        <w:rPr>
          <w:b/>
          <w:bCs/>
          <w:sz w:val="36"/>
          <w:szCs w:val="36"/>
          <w:u w:val="single"/>
        </w:rPr>
        <w:lastRenderedPageBreak/>
        <w:t>Bijlage 2</w:t>
      </w:r>
    </w:p>
    <w:p w:rsidR="002B6D46" w:rsidRPr="002B6D46" w:rsidRDefault="002B6D46" w:rsidP="002B6D46">
      <w:pPr>
        <w:rPr>
          <w:sz w:val="28"/>
          <w:szCs w:val="28"/>
        </w:rPr>
      </w:pPr>
      <w:r w:rsidRPr="002B6D46">
        <w:rPr>
          <w:sz w:val="28"/>
          <w:szCs w:val="28"/>
        </w:rPr>
        <w:t>Het Kennispunt heeft vijf externe vertrouwenspersonen beschikbaar:</w:t>
      </w:r>
    </w:p>
    <w:p w:rsidR="002B6D46" w:rsidRPr="002B6D46" w:rsidRDefault="002B6D46" w:rsidP="002B6D46">
      <w:pPr>
        <w:numPr>
          <w:ilvl w:val="0"/>
          <w:numId w:val="5"/>
        </w:numPr>
        <w:rPr>
          <w:sz w:val="28"/>
          <w:szCs w:val="28"/>
        </w:rPr>
      </w:pPr>
      <w:r w:rsidRPr="002B6D46">
        <w:rPr>
          <w:b/>
          <w:bCs/>
          <w:sz w:val="28"/>
          <w:szCs w:val="28"/>
        </w:rPr>
        <w:t>Ted van de Loo</w:t>
      </w:r>
      <w:r w:rsidRPr="002B6D46">
        <w:rPr>
          <w:sz w:val="28"/>
          <w:szCs w:val="28"/>
        </w:rPr>
        <w:t> (Oirschot). Ted is voorzitter van de lokale partij Dorpsvisie en lid van het bestuur van  het Kennispunt. Hij heeft veel ervaring in de lokale politiek, onder andere als raadslid en wethouder. Hij werkt nu als zelfstandig ondernemer. In 2023 rondde hij de opleiding tot vertrouwenspersoon af.</w:t>
      </w:r>
    </w:p>
    <w:p w:rsidR="002B6D46" w:rsidRPr="002B6D46" w:rsidRDefault="002B6D46" w:rsidP="002B6D46">
      <w:pPr>
        <w:numPr>
          <w:ilvl w:val="0"/>
          <w:numId w:val="5"/>
        </w:numPr>
        <w:rPr>
          <w:sz w:val="28"/>
          <w:szCs w:val="28"/>
        </w:rPr>
      </w:pPr>
      <w:r w:rsidRPr="002B6D46">
        <w:rPr>
          <w:b/>
          <w:bCs/>
          <w:sz w:val="28"/>
          <w:szCs w:val="28"/>
        </w:rPr>
        <w:t>David Schalken-den Hartog</w:t>
      </w:r>
      <w:r w:rsidRPr="002B6D46">
        <w:rPr>
          <w:sz w:val="28"/>
          <w:szCs w:val="28"/>
        </w:rPr>
        <w:t> (Dordrecht). David is raadslid in Dordrecht namens Beter voor Dordt en lid van het bestuur van het Kennispunt. Daarnaast is hij zorgondernemer. Hij rondde in 2023 de opleiding tot vertrouwenspersoon af.</w:t>
      </w:r>
    </w:p>
    <w:p w:rsidR="002B6D46" w:rsidRPr="002B6D46" w:rsidRDefault="002B6D46" w:rsidP="002B6D46">
      <w:pPr>
        <w:numPr>
          <w:ilvl w:val="0"/>
          <w:numId w:val="5"/>
        </w:numPr>
        <w:rPr>
          <w:sz w:val="28"/>
          <w:szCs w:val="28"/>
        </w:rPr>
      </w:pPr>
      <w:r w:rsidRPr="002B6D46">
        <w:rPr>
          <w:b/>
          <w:bCs/>
          <w:sz w:val="28"/>
          <w:szCs w:val="28"/>
        </w:rPr>
        <w:t>Hendrik Westerbeek</w:t>
      </w:r>
      <w:r w:rsidRPr="002B6D46">
        <w:rPr>
          <w:sz w:val="28"/>
          <w:szCs w:val="28"/>
        </w:rPr>
        <w:t> (Apeldoorn). Hendrik is bestuurslid bij BuitenGewoon Leefbaar Steenwijkerland en lid van het bestuur van het Kennispunt. Hij werkte tot zijn pensionering bij het Kadaster. In 2023 rondde hij de opleiding tot vertrouwenspersoon af.</w:t>
      </w:r>
    </w:p>
    <w:p w:rsidR="002B6D46" w:rsidRPr="002B6D46" w:rsidRDefault="002B6D46" w:rsidP="002B6D46">
      <w:pPr>
        <w:numPr>
          <w:ilvl w:val="0"/>
          <w:numId w:val="5"/>
        </w:numPr>
        <w:rPr>
          <w:sz w:val="28"/>
          <w:szCs w:val="28"/>
        </w:rPr>
      </w:pPr>
      <w:r w:rsidRPr="002B6D46">
        <w:rPr>
          <w:b/>
          <w:bCs/>
          <w:sz w:val="28"/>
          <w:szCs w:val="28"/>
        </w:rPr>
        <w:t>Marion Wichard</w:t>
      </w:r>
      <w:r w:rsidRPr="002B6D46">
        <w:rPr>
          <w:sz w:val="28"/>
          <w:szCs w:val="28"/>
        </w:rPr>
        <w:t> (Kampen). Marion is op diverse manieren betrokken bij waterschapspartij Water Natuurlijk, onder meer als coördinator van het alumni-netwerk. Zij heeft sinds 2011 ervaring als lid van het Algemeen bestuur, en van 2019 tot 2023 als lid van het Dagelijks Bestuur van Waterschap Drents Overijsselse Delta in Zwolle. Zij heeft de opleiding tot vertrouwenspersoon in 2024 afgerond.</w:t>
      </w:r>
    </w:p>
    <w:p w:rsidR="002B6D46" w:rsidRPr="002B6D46" w:rsidRDefault="002B6D46" w:rsidP="002B6D46">
      <w:pPr>
        <w:numPr>
          <w:ilvl w:val="0"/>
          <w:numId w:val="5"/>
        </w:numPr>
        <w:rPr>
          <w:sz w:val="28"/>
          <w:szCs w:val="28"/>
        </w:rPr>
      </w:pPr>
      <w:r w:rsidRPr="002B6D46">
        <w:rPr>
          <w:b/>
          <w:bCs/>
          <w:sz w:val="28"/>
          <w:szCs w:val="28"/>
        </w:rPr>
        <w:t>Hanneke Willemstein</w:t>
      </w:r>
      <w:r w:rsidRPr="002B6D46">
        <w:rPr>
          <w:sz w:val="28"/>
          <w:szCs w:val="28"/>
        </w:rPr>
        <w:t> (Alphen-Chaam). Hanneke is sinds 2014 actief als gemeenteraadslid en vanaf 2018 ook fractievoorzitter voor lokale partij GBSV Chaam. Daarnaast is zij voorzitter van de Nederlandse Vereniging voor Raadsleden en werkt ze als externe vertrouwenspersoon. Zij rondde daarvoor in 2023 de opleiding af. </w:t>
      </w:r>
    </w:p>
    <w:p w:rsidR="002B6D46" w:rsidRPr="002B6D46" w:rsidRDefault="002B6D46" w:rsidP="002B6D46">
      <w:pPr>
        <w:rPr>
          <w:sz w:val="28"/>
          <w:szCs w:val="28"/>
        </w:rPr>
      </w:pPr>
      <w:r w:rsidRPr="002B6D46">
        <w:rPr>
          <w:sz w:val="28"/>
          <w:szCs w:val="28"/>
        </w:rPr>
        <w:lastRenderedPageBreak/>
        <w:fldChar w:fldCharType="begin"/>
      </w:r>
      <w:r w:rsidRPr="002B6D46">
        <w:rPr>
          <w:sz w:val="28"/>
          <w:szCs w:val="28"/>
        </w:rPr>
        <w:instrText xml:space="preserve"> INCLUDEPICTURE "https://www.lokalepolitiekepartijen.nl/wp-content/uploads/2024/02/vertrouwenspersoon.jpg" \* MERGEFORMATINET </w:instrText>
      </w:r>
      <w:r w:rsidRPr="002B6D46">
        <w:rPr>
          <w:sz w:val="28"/>
          <w:szCs w:val="28"/>
        </w:rPr>
        <w:fldChar w:fldCharType="separate"/>
      </w:r>
      <w:r w:rsidRPr="002B6D46">
        <w:rPr>
          <w:noProof/>
          <w:sz w:val="28"/>
          <w:szCs w:val="28"/>
        </w:rPr>
        <w:drawing>
          <wp:inline distT="0" distB="0" distL="0" distR="0">
            <wp:extent cx="5760720" cy="3840480"/>
            <wp:effectExtent l="0" t="0" r="5080" b="0"/>
            <wp:docPr id="679289600"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r w:rsidRPr="002B6D46">
        <w:rPr>
          <w:sz w:val="28"/>
          <w:szCs w:val="28"/>
        </w:rPr>
        <w:fldChar w:fldCharType="end"/>
      </w:r>
      <w:r w:rsidRPr="002B6D46">
        <w:rPr>
          <w:i/>
          <w:iCs/>
          <w:sz w:val="28"/>
          <w:szCs w:val="28"/>
        </w:rPr>
        <w:t>V.l.n.r. David Schalken-den Hartog, Hendrik Westerbeek, Ted van de Loo</w:t>
      </w:r>
    </w:p>
    <w:p w:rsidR="002B6D46" w:rsidRPr="002B6D46" w:rsidRDefault="002B6D46" w:rsidP="002B6D46">
      <w:pPr>
        <w:rPr>
          <w:sz w:val="28"/>
          <w:szCs w:val="28"/>
        </w:rPr>
      </w:pPr>
      <w:r w:rsidRPr="002B6D46">
        <w:rPr>
          <w:sz w:val="28"/>
          <w:szCs w:val="28"/>
        </w:rPr>
        <w:fldChar w:fldCharType="begin"/>
      </w:r>
      <w:r w:rsidRPr="002B6D46">
        <w:rPr>
          <w:sz w:val="28"/>
          <w:szCs w:val="28"/>
        </w:rPr>
        <w:instrText xml:space="preserve"> INCLUDEPICTURE "https://www.lokalepolitiekepartijen.nl/wp-content/uploads/2024/04/Vertrouwenspersonen-KLPP.png" \* MERGEFORMATINET </w:instrText>
      </w:r>
      <w:r w:rsidRPr="002B6D46">
        <w:rPr>
          <w:sz w:val="28"/>
          <w:szCs w:val="28"/>
        </w:rPr>
        <w:fldChar w:fldCharType="separate"/>
      </w:r>
      <w:r w:rsidRPr="002B6D46">
        <w:rPr>
          <w:noProof/>
          <w:sz w:val="28"/>
          <w:szCs w:val="28"/>
        </w:rPr>
        <w:drawing>
          <wp:inline distT="0" distB="0" distL="0" distR="0">
            <wp:extent cx="5588000" cy="3708400"/>
            <wp:effectExtent l="0" t="0" r="0" b="0"/>
            <wp:docPr id="1665327387"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88000" cy="3708400"/>
                    </a:xfrm>
                    <a:prstGeom prst="rect">
                      <a:avLst/>
                    </a:prstGeom>
                    <a:noFill/>
                    <a:ln>
                      <a:noFill/>
                    </a:ln>
                  </pic:spPr>
                </pic:pic>
              </a:graphicData>
            </a:graphic>
          </wp:inline>
        </w:drawing>
      </w:r>
      <w:r w:rsidRPr="002B6D46">
        <w:rPr>
          <w:sz w:val="28"/>
          <w:szCs w:val="28"/>
        </w:rPr>
        <w:fldChar w:fldCharType="end"/>
      </w:r>
      <w:r w:rsidRPr="002B6D46">
        <w:rPr>
          <w:i/>
          <w:iCs/>
          <w:sz w:val="28"/>
          <w:szCs w:val="28"/>
        </w:rPr>
        <w:t>V.l.n.r. Marion Wichard, Hanneke Willemstein</w:t>
      </w:r>
    </w:p>
    <w:p w:rsidR="002B6D46" w:rsidRPr="00F75612" w:rsidRDefault="002B6D46">
      <w:pPr>
        <w:rPr>
          <w:sz w:val="28"/>
          <w:szCs w:val="28"/>
        </w:rPr>
      </w:pPr>
    </w:p>
    <w:sectPr w:rsidR="002B6D46" w:rsidRPr="00F756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A54AF"/>
    <w:multiLevelType w:val="multilevel"/>
    <w:tmpl w:val="2842C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EF5047"/>
    <w:multiLevelType w:val="hybridMultilevel"/>
    <w:tmpl w:val="ACBE81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AED0861"/>
    <w:multiLevelType w:val="hybridMultilevel"/>
    <w:tmpl w:val="DCDC9FC6"/>
    <w:lvl w:ilvl="0" w:tplc="1FC056D6">
      <w:start w:val="1"/>
      <w:numFmt w:val="decimal"/>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4AB0B56"/>
    <w:multiLevelType w:val="multilevel"/>
    <w:tmpl w:val="0604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CD4747"/>
    <w:multiLevelType w:val="multilevel"/>
    <w:tmpl w:val="423E9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6000892">
    <w:abstractNumId w:val="0"/>
  </w:num>
  <w:num w:numId="2" w16cid:durableId="1604846563">
    <w:abstractNumId w:val="1"/>
  </w:num>
  <w:num w:numId="3" w16cid:durableId="1319771515">
    <w:abstractNumId w:val="4"/>
  </w:num>
  <w:num w:numId="4" w16cid:durableId="552426633">
    <w:abstractNumId w:val="2"/>
  </w:num>
  <w:num w:numId="5" w16cid:durableId="1952664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612"/>
    <w:rsid w:val="0007582E"/>
    <w:rsid w:val="00222A23"/>
    <w:rsid w:val="002B6D46"/>
    <w:rsid w:val="0030344B"/>
    <w:rsid w:val="00444A8D"/>
    <w:rsid w:val="0052079F"/>
    <w:rsid w:val="005A0BA5"/>
    <w:rsid w:val="007E3DDF"/>
    <w:rsid w:val="009B2609"/>
    <w:rsid w:val="00B42D81"/>
    <w:rsid w:val="00F756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EFB1BC8"/>
  <w15:chartTrackingRefBased/>
  <w15:docId w15:val="{05F65186-542D-604D-964F-153E40855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22A23"/>
    <w:rPr>
      <w:color w:val="0563C1" w:themeColor="hyperlink"/>
      <w:u w:val="single"/>
    </w:rPr>
  </w:style>
  <w:style w:type="character" w:styleId="Onopgelostemelding">
    <w:name w:val="Unresolved Mention"/>
    <w:basedOn w:val="Standaardalinea-lettertype"/>
    <w:uiPriority w:val="99"/>
    <w:semiHidden/>
    <w:unhideWhenUsed/>
    <w:rsid w:val="00222A23"/>
    <w:rPr>
      <w:color w:val="605E5C"/>
      <w:shd w:val="clear" w:color="auto" w:fill="E1DFDD"/>
    </w:rPr>
  </w:style>
  <w:style w:type="paragraph" w:styleId="Lijstalinea">
    <w:name w:val="List Paragraph"/>
    <w:basedOn w:val="Standaard"/>
    <w:uiPriority w:val="34"/>
    <w:qFormat/>
    <w:rsid w:val="00222A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84626">
      <w:bodyDiv w:val="1"/>
      <w:marLeft w:val="0"/>
      <w:marRight w:val="0"/>
      <w:marTop w:val="0"/>
      <w:marBottom w:val="0"/>
      <w:divBdr>
        <w:top w:val="none" w:sz="0" w:space="0" w:color="auto"/>
        <w:left w:val="none" w:sz="0" w:space="0" w:color="auto"/>
        <w:bottom w:val="none" w:sz="0" w:space="0" w:color="auto"/>
        <w:right w:val="none" w:sz="0" w:space="0" w:color="auto"/>
      </w:divBdr>
    </w:div>
    <w:div w:id="461657440">
      <w:bodyDiv w:val="1"/>
      <w:marLeft w:val="0"/>
      <w:marRight w:val="0"/>
      <w:marTop w:val="0"/>
      <w:marBottom w:val="0"/>
      <w:divBdr>
        <w:top w:val="none" w:sz="0" w:space="0" w:color="auto"/>
        <w:left w:val="none" w:sz="0" w:space="0" w:color="auto"/>
        <w:bottom w:val="none" w:sz="0" w:space="0" w:color="auto"/>
        <w:right w:val="none" w:sz="0" w:space="0" w:color="auto"/>
      </w:divBdr>
    </w:div>
    <w:div w:id="679888216">
      <w:bodyDiv w:val="1"/>
      <w:marLeft w:val="0"/>
      <w:marRight w:val="0"/>
      <w:marTop w:val="0"/>
      <w:marBottom w:val="0"/>
      <w:divBdr>
        <w:top w:val="none" w:sz="0" w:space="0" w:color="auto"/>
        <w:left w:val="none" w:sz="0" w:space="0" w:color="auto"/>
        <w:bottom w:val="none" w:sz="0" w:space="0" w:color="auto"/>
        <w:right w:val="none" w:sz="0" w:space="0" w:color="auto"/>
      </w:divBdr>
    </w:div>
    <w:div w:id="707993510">
      <w:bodyDiv w:val="1"/>
      <w:marLeft w:val="0"/>
      <w:marRight w:val="0"/>
      <w:marTop w:val="0"/>
      <w:marBottom w:val="0"/>
      <w:divBdr>
        <w:top w:val="none" w:sz="0" w:space="0" w:color="auto"/>
        <w:left w:val="none" w:sz="0" w:space="0" w:color="auto"/>
        <w:bottom w:val="none" w:sz="0" w:space="0" w:color="auto"/>
        <w:right w:val="none" w:sz="0" w:space="0" w:color="auto"/>
      </w:divBdr>
      <w:divsChild>
        <w:div w:id="940264577">
          <w:marLeft w:val="0"/>
          <w:marRight w:val="0"/>
          <w:marTop w:val="0"/>
          <w:marBottom w:val="0"/>
          <w:divBdr>
            <w:top w:val="none" w:sz="0" w:space="0" w:color="auto"/>
            <w:left w:val="none" w:sz="0" w:space="0" w:color="auto"/>
            <w:bottom w:val="none" w:sz="0" w:space="0" w:color="auto"/>
            <w:right w:val="none" w:sz="0" w:space="0" w:color="auto"/>
          </w:divBdr>
          <w:divsChild>
            <w:div w:id="1916627673">
              <w:marLeft w:val="0"/>
              <w:marRight w:val="0"/>
              <w:marTop w:val="0"/>
              <w:marBottom w:val="0"/>
              <w:divBdr>
                <w:top w:val="none" w:sz="0" w:space="0" w:color="auto"/>
                <w:left w:val="none" w:sz="0" w:space="0" w:color="auto"/>
                <w:bottom w:val="none" w:sz="0" w:space="0" w:color="auto"/>
                <w:right w:val="none" w:sz="0" w:space="0" w:color="auto"/>
              </w:divBdr>
              <w:divsChild>
                <w:div w:id="262496239">
                  <w:marLeft w:val="0"/>
                  <w:marRight w:val="0"/>
                  <w:marTop w:val="0"/>
                  <w:marBottom w:val="0"/>
                  <w:divBdr>
                    <w:top w:val="none" w:sz="0" w:space="0" w:color="auto"/>
                    <w:left w:val="none" w:sz="0" w:space="0" w:color="auto"/>
                    <w:bottom w:val="none" w:sz="0" w:space="0" w:color="auto"/>
                    <w:right w:val="none" w:sz="0" w:space="0" w:color="auto"/>
                  </w:divBdr>
                  <w:divsChild>
                    <w:div w:id="50228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391">
          <w:marLeft w:val="0"/>
          <w:marRight w:val="0"/>
          <w:marTop w:val="0"/>
          <w:marBottom w:val="0"/>
          <w:divBdr>
            <w:top w:val="none" w:sz="0" w:space="0" w:color="auto"/>
            <w:left w:val="none" w:sz="0" w:space="0" w:color="auto"/>
            <w:bottom w:val="none" w:sz="0" w:space="0" w:color="auto"/>
            <w:right w:val="none" w:sz="0" w:space="0" w:color="auto"/>
          </w:divBdr>
          <w:divsChild>
            <w:div w:id="1974016850">
              <w:marLeft w:val="0"/>
              <w:marRight w:val="0"/>
              <w:marTop w:val="0"/>
              <w:marBottom w:val="0"/>
              <w:divBdr>
                <w:top w:val="none" w:sz="0" w:space="0" w:color="auto"/>
                <w:left w:val="none" w:sz="0" w:space="0" w:color="auto"/>
                <w:bottom w:val="none" w:sz="0" w:space="0" w:color="auto"/>
                <w:right w:val="none" w:sz="0" w:space="0" w:color="auto"/>
              </w:divBdr>
              <w:divsChild>
                <w:div w:id="1153137549">
                  <w:marLeft w:val="0"/>
                  <w:marRight w:val="0"/>
                  <w:marTop w:val="0"/>
                  <w:marBottom w:val="0"/>
                  <w:divBdr>
                    <w:top w:val="none" w:sz="0" w:space="0" w:color="auto"/>
                    <w:left w:val="none" w:sz="0" w:space="0" w:color="auto"/>
                    <w:bottom w:val="none" w:sz="0" w:space="0" w:color="auto"/>
                    <w:right w:val="none" w:sz="0" w:space="0" w:color="auto"/>
                  </w:divBdr>
                  <w:divsChild>
                    <w:div w:id="5065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372513">
      <w:bodyDiv w:val="1"/>
      <w:marLeft w:val="0"/>
      <w:marRight w:val="0"/>
      <w:marTop w:val="0"/>
      <w:marBottom w:val="0"/>
      <w:divBdr>
        <w:top w:val="none" w:sz="0" w:space="0" w:color="auto"/>
        <w:left w:val="none" w:sz="0" w:space="0" w:color="auto"/>
        <w:bottom w:val="none" w:sz="0" w:space="0" w:color="auto"/>
        <w:right w:val="none" w:sz="0" w:space="0" w:color="auto"/>
      </w:divBdr>
      <w:divsChild>
        <w:div w:id="2019037059">
          <w:marLeft w:val="0"/>
          <w:marRight w:val="0"/>
          <w:marTop w:val="0"/>
          <w:marBottom w:val="0"/>
          <w:divBdr>
            <w:top w:val="none" w:sz="0" w:space="0" w:color="auto"/>
            <w:left w:val="none" w:sz="0" w:space="0" w:color="auto"/>
            <w:bottom w:val="none" w:sz="0" w:space="0" w:color="auto"/>
            <w:right w:val="none" w:sz="0" w:space="0" w:color="auto"/>
          </w:divBdr>
          <w:divsChild>
            <w:div w:id="1102871323">
              <w:marLeft w:val="0"/>
              <w:marRight w:val="0"/>
              <w:marTop w:val="0"/>
              <w:marBottom w:val="0"/>
              <w:divBdr>
                <w:top w:val="none" w:sz="0" w:space="0" w:color="auto"/>
                <w:left w:val="none" w:sz="0" w:space="0" w:color="auto"/>
                <w:bottom w:val="none" w:sz="0" w:space="0" w:color="auto"/>
                <w:right w:val="none" w:sz="0" w:space="0" w:color="auto"/>
              </w:divBdr>
            </w:div>
            <w:div w:id="168231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68823">
      <w:bodyDiv w:val="1"/>
      <w:marLeft w:val="0"/>
      <w:marRight w:val="0"/>
      <w:marTop w:val="0"/>
      <w:marBottom w:val="0"/>
      <w:divBdr>
        <w:top w:val="none" w:sz="0" w:space="0" w:color="auto"/>
        <w:left w:val="none" w:sz="0" w:space="0" w:color="auto"/>
        <w:bottom w:val="none" w:sz="0" w:space="0" w:color="auto"/>
        <w:right w:val="none" w:sz="0" w:space="0" w:color="auto"/>
      </w:divBdr>
    </w:div>
    <w:div w:id="1317417459">
      <w:bodyDiv w:val="1"/>
      <w:marLeft w:val="0"/>
      <w:marRight w:val="0"/>
      <w:marTop w:val="0"/>
      <w:marBottom w:val="0"/>
      <w:divBdr>
        <w:top w:val="none" w:sz="0" w:space="0" w:color="auto"/>
        <w:left w:val="none" w:sz="0" w:space="0" w:color="auto"/>
        <w:bottom w:val="none" w:sz="0" w:space="0" w:color="auto"/>
        <w:right w:val="none" w:sz="0" w:space="0" w:color="auto"/>
      </w:divBdr>
      <w:divsChild>
        <w:div w:id="811672550">
          <w:marLeft w:val="0"/>
          <w:marRight w:val="0"/>
          <w:marTop w:val="0"/>
          <w:marBottom w:val="0"/>
          <w:divBdr>
            <w:top w:val="none" w:sz="0" w:space="0" w:color="auto"/>
            <w:left w:val="none" w:sz="0" w:space="0" w:color="auto"/>
            <w:bottom w:val="none" w:sz="0" w:space="0" w:color="auto"/>
            <w:right w:val="none" w:sz="0" w:space="0" w:color="auto"/>
          </w:divBdr>
          <w:divsChild>
            <w:div w:id="1275791739">
              <w:marLeft w:val="0"/>
              <w:marRight w:val="0"/>
              <w:marTop w:val="0"/>
              <w:marBottom w:val="0"/>
              <w:divBdr>
                <w:top w:val="none" w:sz="0" w:space="0" w:color="auto"/>
                <w:left w:val="none" w:sz="0" w:space="0" w:color="auto"/>
                <w:bottom w:val="none" w:sz="0" w:space="0" w:color="auto"/>
                <w:right w:val="none" w:sz="0" w:space="0" w:color="auto"/>
              </w:divBdr>
              <w:divsChild>
                <w:div w:id="110171112">
                  <w:marLeft w:val="0"/>
                  <w:marRight w:val="0"/>
                  <w:marTop w:val="0"/>
                  <w:marBottom w:val="0"/>
                  <w:divBdr>
                    <w:top w:val="none" w:sz="0" w:space="0" w:color="auto"/>
                    <w:left w:val="none" w:sz="0" w:space="0" w:color="auto"/>
                    <w:bottom w:val="none" w:sz="0" w:space="0" w:color="auto"/>
                    <w:right w:val="none" w:sz="0" w:space="0" w:color="auto"/>
                  </w:divBdr>
                  <w:divsChild>
                    <w:div w:id="81318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5878">
          <w:marLeft w:val="0"/>
          <w:marRight w:val="0"/>
          <w:marTop w:val="0"/>
          <w:marBottom w:val="0"/>
          <w:divBdr>
            <w:top w:val="none" w:sz="0" w:space="0" w:color="auto"/>
            <w:left w:val="none" w:sz="0" w:space="0" w:color="auto"/>
            <w:bottom w:val="none" w:sz="0" w:space="0" w:color="auto"/>
            <w:right w:val="none" w:sz="0" w:space="0" w:color="auto"/>
          </w:divBdr>
          <w:divsChild>
            <w:div w:id="1690375419">
              <w:marLeft w:val="0"/>
              <w:marRight w:val="0"/>
              <w:marTop w:val="0"/>
              <w:marBottom w:val="0"/>
              <w:divBdr>
                <w:top w:val="none" w:sz="0" w:space="0" w:color="auto"/>
                <w:left w:val="none" w:sz="0" w:space="0" w:color="auto"/>
                <w:bottom w:val="none" w:sz="0" w:space="0" w:color="auto"/>
                <w:right w:val="none" w:sz="0" w:space="0" w:color="auto"/>
              </w:divBdr>
              <w:divsChild>
                <w:div w:id="1265192434">
                  <w:marLeft w:val="0"/>
                  <w:marRight w:val="0"/>
                  <w:marTop w:val="0"/>
                  <w:marBottom w:val="0"/>
                  <w:divBdr>
                    <w:top w:val="none" w:sz="0" w:space="0" w:color="auto"/>
                    <w:left w:val="none" w:sz="0" w:space="0" w:color="auto"/>
                    <w:bottom w:val="none" w:sz="0" w:space="0" w:color="auto"/>
                    <w:right w:val="none" w:sz="0" w:space="0" w:color="auto"/>
                  </w:divBdr>
                  <w:divsChild>
                    <w:div w:id="8295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218452">
      <w:bodyDiv w:val="1"/>
      <w:marLeft w:val="0"/>
      <w:marRight w:val="0"/>
      <w:marTop w:val="0"/>
      <w:marBottom w:val="0"/>
      <w:divBdr>
        <w:top w:val="none" w:sz="0" w:space="0" w:color="auto"/>
        <w:left w:val="none" w:sz="0" w:space="0" w:color="auto"/>
        <w:bottom w:val="none" w:sz="0" w:space="0" w:color="auto"/>
        <w:right w:val="none" w:sz="0" w:space="0" w:color="auto"/>
      </w:divBdr>
      <w:divsChild>
        <w:div w:id="1792556569">
          <w:marLeft w:val="0"/>
          <w:marRight w:val="0"/>
          <w:marTop w:val="0"/>
          <w:marBottom w:val="0"/>
          <w:divBdr>
            <w:top w:val="none" w:sz="0" w:space="0" w:color="auto"/>
            <w:left w:val="none" w:sz="0" w:space="0" w:color="auto"/>
            <w:bottom w:val="none" w:sz="0" w:space="0" w:color="auto"/>
            <w:right w:val="none" w:sz="0" w:space="0" w:color="auto"/>
          </w:divBdr>
          <w:divsChild>
            <w:div w:id="256912234">
              <w:marLeft w:val="0"/>
              <w:marRight w:val="0"/>
              <w:marTop w:val="0"/>
              <w:marBottom w:val="0"/>
              <w:divBdr>
                <w:top w:val="none" w:sz="0" w:space="0" w:color="auto"/>
                <w:left w:val="none" w:sz="0" w:space="0" w:color="auto"/>
                <w:bottom w:val="none" w:sz="0" w:space="0" w:color="auto"/>
                <w:right w:val="none" w:sz="0" w:space="0" w:color="auto"/>
              </w:divBdr>
            </w:div>
            <w:div w:id="32867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2602</Words>
  <Characters>14311</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ronner</dc:creator>
  <cp:keywords/>
  <dc:description/>
  <cp:lastModifiedBy>agnes ronner</cp:lastModifiedBy>
  <cp:revision>2</cp:revision>
  <dcterms:created xsi:type="dcterms:W3CDTF">2024-10-07T18:30:00Z</dcterms:created>
  <dcterms:modified xsi:type="dcterms:W3CDTF">2024-10-07T18:30:00Z</dcterms:modified>
</cp:coreProperties>
</file>